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Mitra"/>
          <w:sz w:val="28"/>
          <w:szCs w:val="28"/>
        </w:rPr>
        <w:id w:val="951675620"/>
        <w:docPartObj>
          <w:docPartGallery w:val="Cover Pages"/>
          <w:docPartUnique/>
        </w:docPartObj>
      </w:sdtPr>
      <w:sdtEndPr>
        <w:rPr>
          <w:b/>
          <w:bCs/>
          <w:lang w:bidi="fa-IR"/>
        </w:rPr>
      </w:sdtEndPr>
      <w:sdtContent>
        <w:p w14:paraId="72654621" w14:textId="77777777" w:rsidR="001D632C" w:rsidRPr="00951366" w:rsidRDefault="00F9688B" w:rsidP="001D632C">
          <w:pPr>
            <w:jc w:val="both"/>
            <w:rPr>
              <w:rFonts w:cs="B Mitra"/>
              <w:sz w:val="28"/>
              <w:szCs w:val="28"/>
            </w:rPr>
          </w:pPr>
          <w:r>
            <w:rPr>
              <w:rFonts w:cs="B Mitr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7D6A753E" wp14:editId="7820B612">
                    <wp:simplePos x="0" y="0"/>
                    <wp:positionH relativeFrom="column">
                      <wp:posOffset>1536700</wp:posOffset>
                    </wp:positionH>
                    <wp:positionV relativeFrom="paragraph">
                      <wp:posOffset>-971550</wp:posOffset>
                    </wp:positionV>
                    <wp:extent cx="152400" cy="7591425"/>
                    <wp:effectExtent l="0" t="0" r="19050" b="28575"/>
                    <wp:wrapNone/>
                    <wp:docPr id="22" name="Rect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75914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1B37C51" id="Rectangle 22" o:spid="_x0000_s1026" style="position:absolute;margin-left:121pt;margin-top:-76.5pt;width:12pt;height:59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" fillcolor="#8eaadb [1944]" strokecolor="black [1600]" strokeweight="1pt"/>
                </w:pict>
              </mc:Fallback>
            </mc:AlternateContent>
          </w:r>
          <w:r>
            <w:rPr>
              <w:rFonts w:cs="B Mitr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19F5B5C5" wp14:editId="024B0955">
                    <wp:simplePos x="0" y="0"/>
                    <wp:positionH relativeFrom="column">
                      <wp:posOffset>1539875</wp:posOffset>
                    </wp:positionH>
                    <wp:positionV relativeFrom="paragraph">
                      <wp:posOffset>-971550</wp:posOffset>
                    </wp:positionV>
                    <wp:extent cx="3524250" cy="7562850"/>
                    <wp:effectExtent l="0" t="0" r="19050" b="1905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24250" cy="75628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1EF8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3E9C9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109BCBF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D9AC33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53F773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2ECE0E5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209F042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252F216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31E153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2126B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6D8043D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827985C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020CF989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6CDB6C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CE9474F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C6184D3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44319EC5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EA4B8D1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0530E2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D53D5E7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441B491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7B8FA9D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6E732E00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53B8B574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7015FBEE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166EBCAB" w14:textId="77777777" w:rsidR="003B5BBA" w:rsidRDefault="003B5BBA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  <w:p w14:paraId="3148B27B" w14:textId="5A01D508" w:rsidR="003B5BBA" w:rsidRDefault="00221005" w:rsidP="003B5BBA">
                                <w:pPr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تیرماه </w:t>
                                </w:r>
                                <w:r w:rsidR="00753C22">
                                  <w:rPr>
                                    <w:rFonts w:hint="cs"/>
                                    <w:rtl/>
                                    <w:lang w:bidi="fa-IR"/>
                                  </w:rPr>
                                  <w:t xml:space="preserve"> 1400</w:t>
                                </w:r>
                              </w:p>
                              <w:p w14:paraId="3FAEF6FD" w14:textId="77777777" w:rsidR="00753C22" w:rsidRDefault="00753C22" w:rsidP="00753C22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9F5B5C5" id="Rectangle 15" o:spid="_x0000_s1026" style="position:absolute;left:0;text-align:left;margin-left:121.25pt;margin-top:-76.5pt;width:277.5pt;height:59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" fillcolor="#7030a0" strokecolor="#1f3763 [1608]" strokeweight="1pt">
                    <v:textbox>
                      <w:txbxContent>
                        <w:p w14:paraId="3BB1EF8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3E9C9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109BCBF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D9AC33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53F773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2ECE0E5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209F042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252F216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31E153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2126B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6D8043D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827985C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020CF989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6CDB6C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CE9474F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C6184D3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44319EC5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EA4B8D1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0530E2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D53D5E7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441B491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7B8FA9D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6E732E00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53B8B574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7015FBEE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166EBCAB" w14:textId="77777777" w:rsidR="003B5BBA" w:rsidRDefault="003B5BBA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14:paraId="3148B27B" w14:textId="5A01D508" w:rsidR="003B5BBA" w:rsidRDefault="00221005" w:rsidP="003B5BB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تیرماه </w:t>
                          </w:r>
                          <w:r w:rsidR="00753C22">
                            <w:rPr>
                              <w:rFonts w:hint="cs"/>
                              <w:rtl/>
                              <w:lang w:bidi="fa-IR"/>
                            </w:rPr>
                            <w:t xml:space="preserve"> 1400</w:t>
                          </w:r>
                        </w:p>
                        <w:p w14:paraId="3FAEF6FD" w14:textId="77777777" w:rsidR="00753C22" w:rsidRDefault="00753C22" w:rsidP="00753C22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D632C" w:rsidRPr="00951366">
            <w:rPr>
              <w:rFonts w:cs="B Mitra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3B1AF4A" wp14:editId="229E6036">
                    <wp:simplePos x="0" y="0"/>
                    <wp:positionH relativeFrom="page">
                      <wp:posOffset>6805930</wp:posOffset>
                    </wp:positionH>
                    <wp:positionV relativeFrom="page">
                      <wp:align>top</wp:align>
                    </wp:positionV>
                    <wp:extent cx="3923030" cy="9594388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23030" cy="9594388"/>
                              <a:chOff x="0" y="0"/>
                              <a:chExt cx="3113670" cy="9594388"/>
                            </a:xfrm>
                          </wpg:grpSpPr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50D73" w14:textId="77777777" w:rsidR="00712679" w:rsidRDefault="00712679" w:rsidP="001D632C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Nazanin"/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2C92A99" w14:textId="77777777" w:rsidR="00712679" w:rsidRPr="00D3252D" w:rsidRDefault="00712679" w:rsidP="005F7311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b/>
                                          <w:bCs/>
                                          <w:color w:val="FFFFFF" w:themeColor="background1"/>
                                          <w:rtl/>
                                        </w:rPr>
                                        <w:t>تیر 99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cs="B Nazanin"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A73EE25" w14:textId="77777777" w:rsidR="00712679" w:rsidRPr="00D3252D" w:rsidRDefault="00712679" w:rsidP="001D632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cs="B Nazanin"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3B1AF4A" id="Group 453" o:spid="_x0000_s1027" style="position:absolute;left:0;text-align:left;margin-left:535.9pt;margin-top:0;width:308.9pt;height:755.45pt;z-index:251659264;mso-position-horizontal-relative:page;mso-position-vertical:top;mso-position-vertical-relative:page" coordsize="31136,9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">
                    <v:rect id="Rectangle 461" o:spid="_x0000_s102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3250D73" w14:textId="77777777" w:rsidR="00712679" w:rsidRDefault="00712679" w:rsidP="001D632C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2C92A99" w14:textId="77777777" w:rsidR="00712679" w:rsidRPr="00D3252D" w:rsidRDefault="00712679" w:rsidP="005F7311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تیر 99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B Nazanin"/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A73EE25" w14:textId="77777777" w:rsidR="00712679" w:rsidRPr="00D3252D" w:rsidRDefault="00712679" w:rsidP="001D632C">
                                <w:pPr>
                                  <w:pStyle w:val="NoSpacing"/>
                                  <w:spacing w:line="360" w:lineRule="auto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="B Nazanin"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32405268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A62157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51366">
        <w:rPr>
          <w:rFonts w:cs="B Mitra"/>
          <w:b/>
          <w:bCs/>
          <w:sz w:val="28"/>
          <w:szCs w:val="28"/>
          <w:lang w:bidi="fa-IR"/>
        </w:rPr>
        <w:tab/>
      </w:r>
    </w:p>
    <w:p w14:paraId="485A045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0652924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3E81203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907BEF3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9356385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37A6E1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209DD1C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F7426B4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5FDB5B0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12FF9CD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88F17A6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48AFD8A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32D86DB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49B2C71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004BD52" w14:textId="77777777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0DFDD90" w14:textId="5D72E367" w:rsidR="001D632C" w:rsidRPr="00951366" w:rsidRDefault="00A752C1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A752C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DDB62F" wp14:editId="373A7BEA">
                <wp:simplePos x="0" y="0"/>
                <wp:positionH relativeFrom="page">
                  <wp:posOffset>-261258</wp:posOffset>
                </wp:positionH>
                <wp:positionV relativeFrom="paragraph">
                  <wp:posOffset>272828</wp:posOffset>
                </wp:positionV>
                <wp:extent cx="8734425" cy="571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 cap="flat" cmpd="sng" algn="ctr">
                          <a:solidFill>
                            <a:srgbClr val="4D0BC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A1E78" w14:textId="28C30F7A" w:rsidR="00A752C1" w:rsidRDefault="00FB1AF7" w:rsidP="00FB1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گزارش تحلیلی </w:t>
                            </w:r>
                            <w:r w:rsidR="0022100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پتروشیمی زاگرس</w:t>
                            </w:r>
                          </w:p>
                          <w:p w14:paraId="18F9E264" w14:textId="77777777" w:rsidR="00753C22" w:rsidRPr="00F9688B" w:rsidRDefault="00753C22" w:rsidP="00FB1A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DDB62F" id="Rectangle 27" o:spid="_x0000_s1030" style="position:absolute;left:0;text-align:left;margin-left:-20.55pt;margin-top:21.5pt;width:687.75pt;height:4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" fillcolor="#60f" strokecolor="#4d0bc5" strokeweight="1pt">
                <v:textbox>
                  <w:txbxContent>
                    <w:p w14:paraId="6D5A1E78" w14:textId="28C30F7A" w:rsidR="00A752C1" w:rsidRDefault="00FB1AF7" w:rsidP="00FB1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 xml:space="preserve">گزارش تحلیلی </w:t>
                      </w:r>
                      <w:r w:rsidR="00221005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پتروشیمی زاگرس</w:t>
                      </w:r>
                    </w:p>
                    <w:p w14:paraId="18F9E264" w14:textId="77777777" w:rsidR="00753C22" w:rsidRPr="00F9688B" w:rsidRDefault="00753C22" w:rsidP="00FB1AF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743B0EF" w14:textId="3CAB11DB" w:rsidR="001D632C" w:rsidRPr="00951366" w:rsidRDefault="001D632C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AE78F94" w14:textId="09D8C7D8" w:rsidR="001D632C" w:rsidRPr="00951366" w:rsidRDefault="00221005" w:rsidP="001D632C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 wp14:anchorId="5E19ED43" wp14:editId="5CA6A7D9">
            <wp:simplePos x="0" y="0"/>
            <wp:positionH relativeFrom="column">
              <wp:posOffset>-218417</wp:posOffset>
            </wp:positionH>
            <wp:positionV relativeFrom="paragraph">
              <wp:posOffset>199390</wp:posOffset>
            </wp:positionV>
            <wp:extent cx="6981825" cy="5286238"/>
            <wp:effectExtent l="0" t="0" r="0" b="0"/>
            <wp:wrapNone/>
            <wp:docPr id="1" name="Picture 1" descr="https://nimaagahi.com/wp-content/uploads/2021/01/115726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maagahi.com/wp-content/uploads/2021/01/115726_9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2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BD092" w14:textId="73A2211E" w:rsidR="00A752C1" w:rsidRDefault="00A752C1" w:rsidP="00A752C1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DDD652D" w14:textId="3D423B40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0E7E4D0" w14:textId="4DF94998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F891B1E" w14:textId="28705650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8AC1340" w14:textId="05839CD0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5238F9C" w14:textId="248BD66E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3ADEF89" w14:textId="5D0E5712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A2F3C83" w14:textId="1182596D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AD735A" w14:textId="744E3A19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7817B3D6" w14:textId="3D4F5A0A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83E13A4" w14:textId="76E8F0CC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E8133EE" w14:textId="6F5EEC35" w:rsid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68FD4688" w14:textId="77777777" w:rsidR="00A752C1" w:rsidRPr="00951366" w:rsidRDefault="00A752C1" w:rsidP="00A752C1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</w:p>
    <w:sdt>
      <w:sdtPr>
        <w:rPr>
          <w:rFonts w:asciiTheme="minorHAnsi" w:eastAsiaTheme="minorHAnsi" w:hAnsiTheme="minorHAnsi" w:cs="B Mitra"/>
          <w:color w:val="auto"/>
          <w:sz w:val="22"/>
          <w:szCs w:val="22"/>
        </w:rPr>
        <w:id w:val="-476855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87B2E9" w14:textId="77777777" w:rsidR="001D632C" w:rsidRPr="00951366" w:rsidRDefault="001D632C" w:rsidP="001D632C">
          <w:pPr>
            <w:pStyle w:val="TOCHeading"/>
            <w:ind w:right="239"/>
            <w:jc w:val="right"/>
            <w:rPr>
              <w:rFonts w:cs="B Mitra"/>
              <w:b/>
              <w:bCs/>
              <w:color w:val="auto"/>
              <w:sz w:val="36"/>
              <w:szCs w:val="36"/>
            </w:rPr>
          </w:pPr>
          <w:r w:rsidRPr="00951366">
            <w:rPr>
              <w:rFonts w:cs="B Mitra" w:hint="cs"/>
              <w:b/>
              <w:bCs/>
              <w:color w:val="auto"/>
              <w:sz w:val="36"/>
              <w:szCs w:val="36"/>
              <w:rtl/>
            </w:rPr>
            <w:t>فهرست</w:t>
          </w:r>
        </w:p>
        <w:p w14:paraId="0BE776E1" w14:textId="77777777" w:rsidR="003D4584" w:rsidRDefault="001D632C" w:rsidP="009B13F3">
          <w:pPr>
            <w:pStyle w:val="TOC1"/>
            <w:rPr>
              <w:rFonts w:eastAsiaTheme="minorEastAsia"/>
              <w:noProof/>
              <w:rtl/>
            </w:rPr>
          </w:pPr>
          <w:r w:rsidRPr="00951366">
            <w:rPr>
              <w:rFonts w:cs="B Mitra"/>
              <w:noProof/>
              <w:sz w:val="32"/>
              <w:szCs w:val="32"/>
            </w:rPr>
            <w:fldChar w:fldCharType="begin"/>
          </w:r>
          <w:r w:rsidRPr="00951366">
            <w:rPr>
              <w:rFonts w:cs="B Mitra"/>
              <w:noProof/>
              <w:sz w:val="32"/>
              <w:szCs w:val="32"/>
            </w:rPr>
            <w:instrText xml:space="preserve"> TOC \o "1-3" \h \z \u </w:instrText>
          </w:r>
          <w:r w:rsidRPr="00951366">
            <w:rPr>
              <w:rFonts w:cs="B Mitra"/>
              <w:noProof/>
              <w:sz w:val="32"/>
              <w:szCs w:val="32"/>
            </w:rPr>
            <w:fldChar w:fldCharType="separate"/>
          </w:r>
          <w:hyperlink w:anchor="_Toc45716419" w:history="1">
            <w:r w:rsidR="00F348FF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اطلاعات کلی شرکت</w:t>
            </w:r>
            <w:r w:rsidR="003D4584">
              <w:rPr>
                <w:noProof/>
                <w:webHidden/>
                <w:rtl/>
              </w:rPr>
              <w:tab/>
            </w:r>
            <w:r w:rsidR="009B13F3">
              <w:rPr>
                <w:rFonts w:cs="B Mitra" w:hint="cs"/>
                <w:b/>
                <w:bCs/>
                <w:noProof/>
                <w:webHidden/>
                <w:rtl/>
              </w:rPr>
              <w:t>1</w:t>
            </w:r>
          </w:hyperlink>
        </w:p>
        <w:p w14:paraId="49C84E3C" w14:textId="5EA72E33" w:rsidR="003D4584" w:rsidRDefault="002A050B" w:rsidP="00F348FF">
          <w:pPr>
            <w:pStyle w:val="TOC1"/>
            <w:rPr>
              <w:rFonts w:eastAsiaTheme="minorEastAsia"/>
              <w:noProof/>
              <w:rtl/>
            </w:rPr>
          </w:pPr>
          <w:hyperlink w:anchor="_Toc45716420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1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B27AB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مقدمه</w:t>
            </w:r>
            <w:r w:rsidR="00F348FF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</w:t>
            </w:r>
            <w:r w:rsidR="003D4584">
              <w:rPr>
                <w:noProof/>
                <w:webHidden/>
                <w:rtl/>
              </w:rPr>
              <w:tab/>
            </w:r>
            <w:r w:rsidR="00D9375A">
              <w:rPr>
                <w:rFonts w:cs="B Mitra" w:hint="cs"/>
                <w:b/>
                <w:bCs/>
                <w:noProof/>
                <w:webHidden/>
                <w:rtl/>
              </w:rPr>
              <w:t>2</w:t>
            </w:r>
          </w:hyperlink>
        </w:p>
        <w:p w14:paraId="246E2BFD" w14:textId="13795E9C" w:rsidR="003D4584" w:rsidRDefault="002A050B" w:rsidP="00221005">
          <w:pPr>
            <w:pStyle w:val="TOC1"/>
            <w:rPr>
              <w:rFonts w:eastAsiaTheme="minorEastAsia"/>
              <w:noProof/>
              <w:rtl/>
            </w:rPr>
          </w:pPr>
          <w:hyperlink w:anchor="_Toc45716421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2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221005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خطوط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تولیدی</w:t>
            </w:r>
            <w:r w:rsidR="00221005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 xml:space="preserve"> و تولید</w:t>
            </w:r>
            <w:r w:rsidR="003D4584">
              <w:rPr>
                <w:noProof/>
                <w:webHidden/>
                <w:rtl/>
              </w:rPr>
              <w:tab/>
            </w:r>
            <w:r w:rsidR="00D9375A">
              <w:rPr>
                <w:rFonts w:cs="B Mitra" w:hint="cs"/>
                <w:b/>
                <w:bCs/>
                <w:noProof/>
                <w:webHidden/>
                <w:rtl/>
              </w:rPr>
              <w:t>2</w:t>
            </w:r>
          </w:hyperlink>
        </w:p>
        <w:p w14:paraId="319A5ABC" w14:textId="6AD064CC" w:rsidR="003D4584" w:rsidRDefault="002A050B" w:rsidP="009B13F3">
          <w:pPr>
            <w:pStyle w:val="TOC1"/>
            <w:rPr>
              <w:rFonts w:eastAsiaTheme="minorEastAsia"/>
              <w:noProof/>
              <w:rtl/>
            </w:rPr>
          </w:pPr>
          <w:hyperlink w:anchor="_Toc45716425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3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فروش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p w14:paraId="09979F43" w14:textId="4065525A" w:rsidR="003D4584" w:rsidRDefault="002A050B" w:rsidP="009B13F3">
          <w:pPr>
            <w:pStyle w:val="TOC1"/>
            <w:rPr>
              <w:rFonts w:eastAsiaTheme="minorEastAsia"/>
              <w:noProof/>
              <w:rtl/>
            </w:rPr>
          </w:pPr>
          <w:hyperlink w:anchor="_Toc45716426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4</w:t>
            </w:r>
            <w:r w:rsidR="003D4584" w:rsidRPr="00BE6078">
              <w:rPr>
                <w:rStyle w:val="Hyperlink"/>
                <w:rFonts w:cs="B Mitra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بهای تمام شده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p w14:paraId="6EB1A3A7" w14:textId="2948750D" w:rsidR="00E320D5" w:rsidRPr="00E320D5" w:rsidRDefault="002A050B" w:rsidP="00221005">
          <w:pPr>
            <w:pStyle w:val="TOC1"/>
            <w:rPr>
              <w:noProof/>
              <w:rtl/>
            </w:rPr>
          </w:pPr>
          <w:hyperlink w:anchor="_Toc45716430" w:history="1">
            <w:r w:rsidR="00D052EE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5</w:t>
            </w:r>
            <w:r w:rsidR="00FD6489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-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rtl/>
                <w:lang w:bidi="fa-IR"/>
              </w:rPr>
              <w:t>سهامداران</w:t>
            </w:r>
            <w:r w:rsidR="003D4584">
              <w:rPr>
                <w:noProof/>
                <w:webHidden/>
                <w:rtl/>
              </w:rPr>
              <w:tab/>
            </w:r>
            <w:r w:rsidR="00105EF3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  <w:bookmarkStart w:id="0" w:name="_Hlk68711081"/>
        </w:p>
        <w:bookmarkEnd w:id="0"/>
        <w:p w14:paraId="3047D899" w14:textId="0E349343" w:rsidR="00105EF3" w:rsidRPr="00E320D5" w:rsidRDefault="001D632C" w:rsidP="00221005">
          <w:pPr>
            <w:pStyle w:val="TOC1"/>
            <w:rPr>
              <w:noProof/>
              <w:rtl/>
            </w:rPr>
          </w:pPr>
          <w:r w:rsidRPr="00951366">
            <w:rPr>
              <w:rFonts w:cs="B Mitra"/>
              <w:b/>
              <w:bCs/>
              <w:noProof/>
              <w:sz w:val="32"/>
              <w:szCs w:val="32"/>
            </w:rPr>
            <w:fldChar w:fldCharType="end"/>
          </w:r>
          <w:r w:rsidR="00221005">
            <w:rPr>
              <w:rFonts w:cs="B Mitra" w:hint="cs"/>
              <w:b/>
              <w:bCs/>
              <w:noProof/>
              <w:sz w:val="24"/>
              <w:szCs w:val="24"/>
              <w:rtl/>
            </w:rPr>
            <w:t>6</w:t>
          </w:r>
          <w:hyperlink w:anchor="_Toc45716431" w:history="1">
            <w:r w:rsidR="00105EF3" w:rsidRPr="00105EF3">
              <w:rPr>
                <w:rStyle w:val="Hyperlink"/>
                <w:rFonts w:cs="B Mitra" w:hint="cs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>-</w:t>
            </w:r>
            <w:r w:rsidR="00105EF3" w:rsidRPr="00105EF3">
              <w:rPr>
                <w:color w:val="000000" w:themeColor="text1"/>
                <w:rtl/>
              </w:rPr>
              <w:t xml:space="preserve"> </w:t>
            </w:r>
            <w:r w:rsidR="00105EF3">
              <w:rPr>
                <w:rStyle w:val="Hyperlink"/>
                <w:rFonts w:cs="B Mitra" w:hint="cs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>صورت سود و زیان و مفروضات برآورد سود</w:t>
            </w:r>
            <w:r w:rsidR="00105EF3" w:rsidRPr="00105EF3">
              <w:rPr>
                <w:rStyle w:val="Hyperlink"/>
                <w:rFonts w:cs="B Mitra"/>
                <w:b/>
                <w:bCs/>
                <w:noProof/>
                <w:color w:val="000000" w:themeColor="text1"/>
                <w:u w:val="none"/>
                <w:rtl/>
                <w:lang w:bidi="fa-IR"/>
              </w:rPr>
              <w:t xml:space="preserve">   </w:t>
            </w:r>
            <w:r w:rsidR="00105EF3">
              <w:rPr>
                <w:noProof/>
                <w:webHidden/>
                <w:rtl/>
              </w:rPr>
              <w:tab/>
            </w:r>
            <w:r w:rsidR="00221005">
              <w:rPr>
                <w:rFonts w:cs="B Mitra" w:hint="cs"/>
                <w:b/>
                <w:bCs/>
                <w:noProof/>
                <w:webHidden/>
                <w:rtl/>
              </w:rPr>
              <w:t>3</w:t>
            </w:r>
          </w:hyperlink>
        </w:p>
        <w:p w14:paraId="2FE028F7" w14:textId="63652CCB" w:rsidR="00FD6489" w:rsidRPr="00FD6489" w:rsidRDefault="00014ABC" w:rsidP="00ED7620">
          <w:pPr>
            <w:ind w:right="239"/>
            <w:jc w:val="right"/>
            <w:rPr>
              <w:rFonts w:cs="B Mitra"/>
              <w:b/>
              <w:bCs/>
              <w:noProof/>
              <w:rtl/>
            </w:rPr>
          </w:pPr>
          <w:r>
            <w:rPr>
              <w:rFonts w:cs="B Mitra" w:hint="cs"/>
              <w:b/>
              <w:bCs/>
              <w:noProof/>
              <w:rtl/>
              <w:lang w:bidi="fa-IR"/>
            </w:rPr>
            <w:t>7-نکات مهم و تحلیل حساسیت</w:t>
          </w:r>
          <w:r>
            <w:rPr>
              <w:rFonts w:cs="B Mitra" w:hint="cs"/>
              <w:b/>
              <w:bCs/>
              <w:noProof/>
              <w:sz w:val="20"/>
              <w:szCs w:val="20"/>
              <w:rtl/>
              <w:lang w:bidi="fa-IR"/>
            </w:rPr>
            <w:t xml:space="preserve"> </w:t>
          </w:r>
          <w:r w:rsidRPr="00014ABC">
            <w:rPr>
              <w:rFonts w:cs="B Mitra" w:hint="cs"/>
              <w:b/>
              <w:bCs/>
              <w:noProof/>
              <w:sz w:val="16"/>
              <w:szCs w:val="16"/>
              <w:rtl/>
              <w:lang w:bidi="fa-IR"/>
            </w:rPr>
            <w:t>....................................................................................................</w:t>
          </w:r>
          <w:r>
            <w:rPr>
              <w:rFonts w:cs="B Mitra" w:hint="cs"/>
              <w:b/>
              <w:bCs/>
              <w:noProof/>
              <w:sz w:val="16"/>
              <w:szCs w:val="16"/>
              <w:rtl/>
              <w:lang w:bidi="fa-IR"/>
            </w:rPr>
            <w:t>............................</w:t>
          </w:r>
          <w:r w:rsidRPr="00014ABC">
            <w:rPr>
              <w:rFonts w:cs="B Mitra" w:hint="cs"/>
              <w:b/>
              <w:bCs/>
              <w:noProof/>
              <w:sz w:val="20"/>
              <w:szCs w:val="20"/>
              <w:rtl/>
              <w:lang w:bidi="fa-IR"/>
            </w:rPr>
            <w:t>4</w:t>
          </w:r>
          <w:r w:rsidR="00E723E4" w:rsidRPr="00E723E4">
            <w:rPr>
              <w:rFonts w:cs="B Mitra"/>
              <w:b/>
              <w:bCs/>
              <w:noProof/>
            </w:rPr>
            <w:t xml:space="preserve"> </w:t>
          </w:r>
        </w:p>
      </w:sdtContent>
    </w:sdt>
    <w:p w14:paraId="459069C4" w14:textId="77777777" w:rsidR="00FD6489" w:rsidRDefault="00FD6489" w:rsidP="00FD648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365C78" w14:textId="77777777" w:rsidR="00F96EC5" w:rsidRPr="00F96EC5" w:rsidRDefault="00F96EC5" w:rsidP="00F96EC5">
      <w:pPr>
        <w:bidi/>
        <w:jc w:val="both"/>
        <w:rPr>
          <w:rFonts w:cs="B Mitra"/>
          <w:b/>
          <w:bCs/>
          <w:sz w:val="28"/>
          <w:szCs w:val="28"/>
          <w:rtl/>
        </w:rPr>
      </w:pPr>
    </w:p>
    <w:p w14:paraId="50864062" w14:textId="77777777" w:rsidR="001E0E14" w:rsidRDefault="001E0E14" w:rsidP="001E0E1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960D2CE" w14:textId="77777777" w:rsidR="001E0E14" w:rsidRDefault="001E0E14" w:rsidP="001E0E14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2284158F" w14:textId="77777777" w:rsidR="001E0E14" w:rsidRPr="00FD6489" w:rsidRDefault="001E0E14" w:rsidP="001E0E14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2D79C27" w14:textId="77777777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348E6414" w14:textId="77777777" w:rsidR="00FD6489" w:rsidRDefault="00FD6489" w:rsidP="00FD6489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55A219EC" w14:textId="77777777" w:rsidR="001B28B2" w:rsidRDefault="001B28B2" w:rsidP="00902903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46C95796" w14:textId="749C531E" w:rsidR="001B28B2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rtl/>
        </w:rPr>
      </w:pPr>
    </w:p>
    <w:p w14:paraId="08A0787E" w14:textId="552881D1" w:rsidR="001B28B2" w:rsidRPr="00ED59DB" w:rsidRDefault="00BE529E" w:rsidP="00221005">
      <w:pPr>
        <w:bidi/>
        <w:spacing w:after="160" w:line="259" w:lineRule="auto"/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9076CF">
        <w:rPr>
          <w:noProof/>
          <w:rtl/>
        </w:rPr>
        <w:drawing>
          <wp:inline distT="0" distB="0" distL="0" distR="0" wp14:anchorId="0E0915E1" wp14:editId="0D99223F">
            <wp:extent cx="3550920" cy="446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B2CF4" w14:textId="0A03FC18" w:rsidR="001B28B2" w:rsidRPr="00ED59DB" w:rsidRDefault="001B28B2" w:rsidP="001B28B2">
      <w:pPr>
        <w:bidi/>
        <w:spacing w:after="160" w:line="259" w:lineRule="auto"/>
        <w:jc w:val="both"/>
        <w:rPr>
          <w:rFonts w:cs="B Mitra"/>
          <w:b/>
          <w:bCs/>
          <w:sz w:val="24"/>
          <w:szCs w:val="24"/>
          <w:u w:val="single"/>
          <w:rtl/>
        </w:rPr>
      </w:pPr>
    </w:p>
    <w:p w14:paraId="7FF6BE20" w14:textId="4E1296A7" w:rsidR="00F96EC5" w:rsidRDefault="00F96EC5" w:rsidP="00F96EC5">
      <w:pPr>
        <w:bidi/>
        <w:spacing w:before="240" w:after="0"/>
        <w:ind w:right="180"/>
        <w:jc w:val="both"/>
        <w:rPr>
          <w:rFonts w:cs="B Mitra"/>
          <w:b/>
          <w:bCs/>
          <w:sz w:val="24"/>
          <w:szCs w:val="24"/>
          <w:u w:val="single"/>
          <w:rtl/>
        </w:rPr>
      </w:pPr>
    </w:p>
    <w:p w14:paraId="10C4A21F" w14:textId="04B0E619" w:rsidR="00221005" w:rsidRDefault="00221005" w:rsidP="00221005">
      <w:pPr>
        <w:bidi/>
        <w:spacing w:before="240" w:after="0"/>
        <w:ind w:right="180"/>
        <w:jc w:val="both"/>
        <w:rPr>
          <w:rFonts w:cs="B Mitra"/>
          <w:b/>
          <w:bCs/>
          <w:sz w:val="24"/>
          <w:szCs w:val="24"/>
          <w:u w:val="single"/>
          <w:rtl/>
        </w:rPr>
      </w:pPr>
    </w:p>
    <w:p w14:paraId="1177FBEA" w14:textId="77777777" w:rsidR="00221005" w:rsidRPr="00FD6489" w:rsidRDefault="00221005" w:rsidP="00221005">
      <w:pPr>
        <w:bidi/>
        <w:spacing w:before="240" w:after="0"/>
        <w:ind w:right="180"/>
        <w:jc w:val="both"/>
        <w:rPr>
          <w:rFonts w:cs="B Mitra"/>
          <w:b/>
          <w:bCs/>
          <w:sz w:val="32"/>
          <w:szCs w:val="32"/>
          <w:rtl/>
          <w:lang w:bidi="fa-IR"/>
        </w:rPr>
      </w:pPr>
    </w:p>
    <w:p w14:paraId="37E8D700" w14:textId="79EA6D8E" w:rsidR="00B9095C" w:rsidRDefault="00F96EC5" w:rsidP="004724F0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sz w:val="32"/>
          <w:szCs w:val="32"/>
        </w:rPr>
      </w:pPr>
      <w:r w:rsidRPr="004724F0">
        <w:rPr>
          <w:rFonts w:cs="B Mitra"/>
          <w:b/>
          <w:bCs/>
          <w:sz w:val="32"/>
          <w:szCs w:val="32"/>
          <w:rtl/>
        </w:rPr>
        <w:t xml:space="preserve">مقدمه </w:t>
      </w:r>
    </w:p>
    <w:p w14:paraId="4AFB09D1" w14:textId="77777777" w:rsidR="00221005" w:rsidRPr="00221005" w:rsidRDefault="00221005" w:rsidP="00221005">
      <w:pPr>
        <w:bidi/>
        <w:spacing w:after="0"/>
        <w:ind w:left="840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1005">
        <w:rPr>
          <w:rFonts w:cs="B Mitra"/>
          <w:color w:val="000000" w:themeColor="text1"/>
          <w:sz w:val="28"/>
          <w:szCs w:val="28"/>
          <w:rtl/>
          <w:lang w:bidi="fa-IR"/>
        </w:rPr>
        <w:t>در راستای اجرای برنامه سوم توسعه اقتصادی، اجتماعی و فرهنگی کشور و به منظور دستیابی به بازارهای جهانی و کسب سهم مناسبی از بازار متانول، شرکت پتروشیمی زاگرس در سال 1379 تأسیس گردید. به منظور توانمندسازی شرکت برای رقابت در بازارهای جهانی و همچنین با توجه به وجود منابع غنی گاز در منطقه پارس جنوبی و موقعیت استراتژیک منطقه، زمینی به مساحت 30 هکتار در منطقه ویژه انرژی پارس جنوبی، تملیک و مجتمع تولیدی این شرکت در بندر عسلویه احداث گردید. از سوی دیگر، طراحی مجتمع به گونه‌ای انجام شده است تا از حداکثر انرژی تولیدی در راکتورهای سنتز و همچنین انرژی بازیافتی در واحد ریفرمینگ برای تأمین انرژی مورد نیاز استفاده گردد و از این طریق در حدود 205 تن بخار در ساعت با فشار 40 بار تولید و به فروش رسد.</w:t>
      </w:r>
    </w:p>
    <w:p w14:paraId="1BB4647B" w14:textId="02C698C7" w:rsidR="00221005" w:rsidRDefault="00221005" w:rsidP="00221005">
      <w:pPr>
        <w:bidi/>
        <w:spacing w:after="0"/>
        <w:ind w:left="84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1005">
        <w:rPr>
          <w:rFonts w:cs="B Mitra"/>
          <w:color w:val="000000" w:themeColor="text1"/>
          <w:sz w:val="28"/>
          <w:szCs w:val="28"/>
          <w:rtl/>
          <w:lang w:bidi="fa-IR"/>
        </w:rPr>
        <w:t xml:space="preserve">قرارداد انجام مهندسی پایه، تفصیلی، خرید تجهیزات با کنسرسیومی متشکل از شرکت‌های </w:t>
      </w:r>
      <w:proofErr w:type="spellStart"/>
      <w:r w:rsidRPr="00221005">
        <w:rPr>
          <w:rFonts w:cs="B Mitra"/>
          <w:color w:val="000000" w:themeColor="text1"/>
          <w:sz w:val="28"/>
          <w:szCs w:val="28"/>
          <w:lang w:bidi="fa-IR"/>
        </w:rPr>
        <w:t>Lurgi</w:t>
      </w:r>
      <w:proofErr w:type="spellEnd"/>
      <w:r w:rsidRPr="0022100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آلمان و پیدک ایران منعقد شد و کلیه فعالیت‌های مربوط به اجرای عملیات ساختمان و نصب توسط پیمانکاران ایرانی انجام گردید. براساس قرارداد با شرکت‌های لورگی و پیدک، فاز اول از سال 1380 آغاز و با ظرفیت سالیانه یک میلیون و ششصد و پنجاه هزار تن متانول گرید </w:t>
      </w:r>
      <w:r w:rsidRPr="00221005">
        <w:rPr>
          <w:rFonts w:cs="B Mitra"/>
          <w:color w:val="000000" w:themeColor="text1"/>
          <w:sz w:val="28"/>
          <w:szCs w:val="28"/>
          <w:lang w:bidi="fa-IR"/>
        </w:rPr>
        <w:t>AA</w:t>
      </w:r>
      <w:r w:rsidRPr="00221005">
        <w:rPr>
          <w:rFonts w:cs="B Mitra"/>
          <w:color w:val="000000" w:themeColor="text1"/>
          <w:sz w:val="28"/>
          <w:szCs w:val="28"/>
          <w:rtl/>
          <w:lang w:bidi="fa-IR"/>
        </w:rPr>
        <w:t xml:space="preserve"> در سال 1385 پایان یافت. با خاتمه عملیات اجرایی فاز دوم در سال 1388، شرکت پتروشیمی زاگرس با ظرفیت تولید سالانه سه میلیون و سیصد هزار تن در زمره پنج شرکت بزرگ تولید کننده این محصول در دنیا قرار گرفت.</w:t>
      </w:r>
      <w:r>
        <w:rPr>
          <w:rFonts w:cs="B Mitra"/>
          <w:color w:val="000000" w:themeColor="text1"/>
          <w:sz w:val="28"/>
          <w:szCs w:val="28"/>
          <w:rtl/>
          <w:lang w:bidi="fa-IR"/>
        </w:rPr>
        <w:br/>
      </w:r>
    </w:p>
    <w:p w14:paraId="17DFCDF5" w14:textId="77777777" w:rsidR="00221005" w:rsidRPr="00221005" w:rsidRDefault="00221005" w:rsidP="00221005">
      <w:pPr>
        <w:bidi/>
        <w:spacing w:after="0"/>
        <w:ind w:left="84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14:paraId="227E677E" w14:textId="01CA4FEA" w:rsidR="00221005" w:rsidRPr="00221005" w:rsidRDefault="00D052EE" w:rsidP="00221005">
      <w:pPr>
        <w:bidi/>
        <w:ind w:left="360"/>
        <w:jc w:val="both"/>
        <w:rPr>
          <w:rFonts w:cs="B Mitra"/>
          <w:b/>
          <w:bCs/>
          <w:color w:val="000000" w:themeColor="text1"/>
          <w:sz w:val="32"/>
          <w:szCs w:val="32"/>
          <w:lang w:bidi="fa-IR"/>
        </w:rPr>
      </w:pPr>
      <w:r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2</w:t>
      </w:r>
      <w:r w:rsidR="006A7FD3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-</w:t>
      </w:r>
      <w:r w:rsidR="00B7347D">
        <w:rPr>
          <w:rFonts w:cs="B Mitra" w:hint="cs"/>
          <w:b/>
          <w:bCs/>
          <w:color w:val="000000" w:themeColor="text1"/>
          <w:sz w:val="32"/>
          <w:szCs w:val="32"/>
          <w:rtl/>
          <w:lang w:bidi="fa-IR"/>
        </w:rPr>
        <w:t>واحد های تولیدی</w:t>
      </w:r>
    </w:p>
    <w:p w14:paraId="0E60D0CF" w14:textId="36CCECB3" w:rsidR="00221005" w:rsidRDefault="00221005" w:rsidP="00221005">
      <w:pPr>
        <w:bidi/>
        <w:rPr>
          <w:rFonts w:cs="B Mitra"/>
          <w:sz w:val="28"/>
          <w:szCs w:val="28"/>
          <w:rtl/>
          <w:lang w:bidi="fa-IR"/>
        </w:rPr>
      </w:pPr>
      <w:r w:rsidRPr="00221005">
        <w:rPr>
          <w:rFonts w:cs="B Mitra" w:hint="cs"/>
          <w:sz w:val="28"/>
          <w:szCs w:val="28"/>
          <w:rtl/>
          <w:lang w:bidi="fa-IR"/>
        </w:rPr>
        <w:t>هم اکنون شرکت دارای دو فاز تولید متانول مشابه، هرکدام به ظرفیت 1650000 تن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Pr="00221005">
        <w:rPr>
          <w:rFonts w:cs="B Mitra" w:hint="cs"/>
          <w:sz w:val="28"/>
          <w:szCs w:val="28"/>
          <w:rtl/>
          <w:lang w:bidi="fa-IR"/>
        </w:rPr>
        <w:t>باشد بنابر این شرکت با داشتن ظرفیت اسمی تولید 3300000 تن متانول در سال،</w:t>
      </w:r>
      <w:r w:rsidR="004D0EC0">
        <w:rPr>
          <w:rFonts w:cs="B Mitra" w:hint="cs"/>
          <w:sz w:val="28"/>
          <w:szCs w:val="28"/>
          <w:rtl/>
          <w:lang w:bidi="fa-IR"/>
        </w:rPr>
        <w:t xml:space="preserve"> </w:t>
      </w:r>
      <w:r w:rsidRPr="00221005">
        <w:rPr>
          <w:rFonts w:cs="B Mitra" w:hint="cs"/>
          <w:sz w:val="28"/>
          <w:szCs w:val="28"/>
          <w:rtl/>
          <w:lang w:bidi="fa-IR"/>
        </w:rPr>
        <w:t>در بین پنج شرکت بز</w:t>
      </w:r>
      <w:r>
        <w:rPr>
          <w:rFonts w:cs="B Mitra" w:hint="cs"/>
          <w:sz w:val="28"/>
          <w:szCs w:val="28"/>
          <w:rtl/>
          <w:lang w:bidi="fa-IR"/>
        </w:rPr>
        <w:t>ر</w:t>
      </w:r>
      <w:r w:rsidRPr="00221005">
        <w:rPr>
          <w:rFonts w:cs="B Mitra" w:hint="cs"/>
          <w:sz w:val="28"/>
          <w:szCs w:val="28"/>
          <w:rtl/>
          <w:lang w:bidi="fa-IR"/>
        </w:rPr>
        <w:t>گ تولید کننده این محصول قرار دارد.</w:t>
      </w:r>
      <w:r w:rsidRPr="00221005">
        <w:rPr>
          <w:rFonts w:cs="B Mitra"/>
          <w:sz w:val="28"/>
          <w:szCs w:val="28"/>
          <w:rtl/>
          <w:lang w:bidi="fa-IR"/>
        </w:rPr>
        <w:br/>
      </w:r>
      <w:r w:rsidRPr="00221005">
        <w:rPr>
          <w:rFonts w:cs="B Mitra" w:hint="cs"/>
          <w:sz w:val="28"/>
          <w:szCs w:val="28"/>
          <w:rtl/>
          <w:lang w:bidi="fa-IR"/>
        </w:rPr>
        <w:t>همچنین ظرفیت اسمی تولید بخار شرکت نیز 7365000 تن در سال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Pr="00221005">
        <w:rPr>
          <w:rFonts w:cs="B Mitra" w:hint="cs"/>
          <w:sz w:val="28"/>
          <w:szCs w:val="28"/>
          <w:rtl/>
          <w:lang w:bidi="fa-IR"/>
        </w:rPr>
        <w:t>باشد. حدود 80 درصد بخار تولیدی شرکت در فرایند تولید و متراکم سازی برای تولید متانول مصرف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Pr="00221005">
        <w:rPr>
          <w:rFonts w:cs="B Mitra" w:hint="cs"/>
          <w:sz w:val="28"/>
          <w:szCs w:val="28"/>
          <w:rtl/>
          <w:lang w:bidi="fa-IR"/>
        </w:rPr>
        <w:t>گردد و حدود 20 درصد باقی مانده به فروش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Pr="00221005">
        <w:rPr>
          <w:rFonts w:cs="B Mitra" w:hint="cs"/>
          <w:sz w:val="28"/>
          <w:szCs w:val="28"/>
          <w:rtl/>
          <w:lang w:bidi="fa-IR"/>
        </w:rPr>
        <w:t>رسد.</w:t>
      </w:r>
    </w:p>
    <w:p w14:paraId="44716055" w14:textId="488774BD" w:rsidR="00221005" w:rsidRDefault="00221005" w:rsidP="00221005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شرکت در سال 99 با تولید 6380000 تن بخار و 3015000 تن متانول سهم قابل توجهی از تولید 9 میلیون تنی ایران و 18 میلیون تنی خاورمیانه داشته است.</w:t>
      </w:r>
    </w:p>
    <w:p w14:paraId="0F9641E4" w14:textId="77777777" w:rsidR="00221005" w:rsidRPr="00221005" w:rsidRDefault="00221005" w:rsidP="00221005">
      <w:pPr>
        <w:bidi/>
        <w:rPr>
          <w:rFonts w:cs="B Mitra"/>
          <w:sz w:val="28"/>
          <w:szCs w:val="28"/>
          <w:rtl/>
          <w:lang w:bidi="fa-IR"/>
        </w:rPr>
      </w:pPr>
    </w:p>
    <w:p w14:paraId="7528AF9C" w14:textId="3C3668D7" w:rsidR="00A80521" w:rsidRDefault="00D052EE" w:rsidP="00221005">
      <w:pPr>
        <w:pStyle w:val="Heading1"/>
        <w:bidi/>
        <w:rPr>
          <w:rFonts w:cs="B Mitra"/>
          <w:b/>
          <w:bCs/>
          <w:color w:val="000000" w:themeColor="text1"/>
          <w:rtl/>
          <w:lang w:bidi="fa-IR"/>
        </w:rPr>
      </w:pPr>
      <w:r>
        <w:rPr>
          <w:rFonts w:cs="B Mitra" w:hint="cs"/>
          <w:b/>
          <w:bCs/>
          <w:color w:val="000000" w:themeColor="text1"/>
          <w:rtl/>
          <w:lang w:bidi="fa-IR"/>
        </w:rPr>
        <w:t>3</w:t>
      </w:r>
      <w:r w:rsidR="00FD6489">
        <w:rPr>
          <w:rFonts w:cs="B Mitra" w:hint="cs"/>
          <w:b/>
          <w:bCs/>
          <w:color w:val="000000" w:themeColor="text1"/>
          <w:rtl/>
          <w:lang w:bidi="fa-IR"/>
        </w:rPr>
        <w:t>-</w:t>
      </w:r>
      <w:r w:rsidR="00A80521">
        <w:rPr>
          <w:rFonts w:cs="B Mitra" w:hint="cs"/>
          <w:b/>
          <w:bCs/>
          <w:color w:val="000000" w:themeColor="text1"/>
          <w:rtl/>
          <w:lang w:bidi="fa-IR"/>
        </w:rPr>
        <w:t>فروش</w:t>
      </w:r>
    </w:p>
    <w:p w14:paraId="290DDF62" w14:textId="43BD6CF8" w:rsidR="00662EA9" w:rsidRDefault="00221005" w:rsidP="004D0EC0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شرکت پتروشیمی </w:t>
      </w:r>
      <w:r w:rsidR="004D0EC0">
        <w:rPr>
          <w:rFonts w:cs="B Mitra" w:hint="cs"/>
          <w:sz w:val="28"/>
          <w:szCs w:val="28"/>
          <w:rtl/>
          <w:lang w:bidi="fa-IR"/>
        </w:rPr>
        <w:t>زاگرس</w:t>
      </w:r>
      <w:r w:rsidR="00F27D5A">
        <w:rPr>
          <w:rFonts w:cs="B Mitra" w:hint="cs"/>
          <w:sz w:val="28"/>
          <w:szCs w:val="28"/>
          <w:rtl/>
          <w:lang w:bidi="fa-IR"/>
        </w:rPr>
        <w:t xml:space="preserve"> از بزر</w:t>
      </w:r>
      <w:r>
        <w:rPr>
          <w:rFonts w:cs="B Mitra" w:hint="cs"/>
          <w:sz w:val="28"/>
          <w:szCs w:val="28"/>
          <w:rtl/>
          <w:lang w:bidi="fa-IR"/>
        </w:rPr>
        <w:t>گترین صادر کننده متانول</w:t>
      </w:r>
      <w:r w:rsidR="00F27D5A">
        <w:rPr>
          <w:rFonts w:cs="B Mitra" w:hint="cs"/>
          <w:sz w:val="28"/>
          <w:szCs w:val="28"/>
          <w:rtl/>
          <w:lang w:bidi="fa-IR"/>
        </w:rPr>
        <w:t xml:space="preserve"> کشور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>
        <w:rPr>
          <w:rFonts w:cs="B Mitra" w:hint="cs"/>
          <w:sz w:val="28"/>
          <w:szCs w:val="28"/>
          <w:rtl/>
          <w:lang w:bidi="fa-IR"/>
        </w:rPr>
        <w:t xml:space="preserve">باشد که در سال 99 حدود 94 </w:t>
      </w:r>
      <w:r w:rsidR="00F27D5A">
        <w:rPr>
          <w:rFonts w:cs="B Mitra" w:hint="cs"/>
          <w:sz w:val="28"/>
          <w:szCs w:val="28"/>
          <w:rtl/>
          <w:lang w:bidi="fa-IR"/>
        </w:rPr>
        <w:t xml:space="preserve">درصد محصولات خود را صادر کرده </w:t>
      </w:r>
      <w:r>
        <w:rPr>
          <w:rFonts w:cs="B Mitra" w:hint="cs"/>
          <w:sz w:val="28"/>
          <w:szCs w:val="28"/>
          <w:rtl/>
          <w:lang w:bidi="fa-IR"/>
        </w:rPr>
        <w:t xml:space="preserve">است در سال 99 فروش محصولات صادراتی شرکت در بازار های چین </w:t>
      </w:r>
      <w:r w:rsidR="00882A99">
        <w:rPr>
          <w:rFonts w:cs="B Mitra" w:hint="cs"/>
          <w:sz w:val="28"/>
          <w:szCs w:val="28"/>
          <w:rtl/>
          <w:lang w:bidi="fa-IR"/>
        </w:rPr>
        <w:t xml:space="preserve"> بصورت </w:t>
      </w:r>
      <w:r w:rsidR="00882A99">
        <w:rPr>
          <w:rFonts w:cs="B Mitra"/>
          <w:sz w:val="28"/>
          <w:szCs w:val="28"/>
          <w:lang w:bidi="fa-IR"/>
        </w:rPr>
        <w:t>CFR</w:t>
      </w:r>
      <w:r w:rsidR="00882A99">
        <w:rPr>
          <w:rFonts w:cs="B Mitra" w:hint="cs"/>
          <w:sz w:val="28"/>
          <w:szCs w:val="28"/>
          <w:rtl/>
          <w:lang w:bidi="fa-IR"/>
        </w:rPr>
        <w:t xml:space="preserve"> و </w:t>
      </w:r>
      <w:r>
        <w:rPr>
          <w:rFonts w:cs="B Mitra" w:hint="cs"/>
          <w:sz w:val="28"/>
          <w:szCs w:val="28"/>
          <w:rtl/>
          <w:lang w:bidi="fa-IR"/>
        </w:rPr>
        <w:t xml:space="preserve">در بازار های هند به دلیل شرایط تحریمی به صورت </w:t>
      </w:r>
      <w:r>
        <w:rPr>
          <w:rFonts w:cs="B Mitra"/>
          <w:sz w:val="28"/>
          <w:szCs w:val="28"/>
          <w:lang w:bidi="fa-IR"/>
        </w:rPr>
        <w:t>FOB</w:t>
      </w:r>
      <w:r>
        <w:rPr>
          <w:rFonts w:cs="B Mitra" w:hint="cs"/>
          <w:sz w:val="28"/>
          <w:szCs w:val="28"/>
          <w:rtl/>
          <w:lang w:bidi="fa-IR"/>
        </w:rPr>
        <w:t xml:space="preserve"> بوده</w:t>
      </w:r>
      <w:r w:rsidR="004D0EC0">
        <w:rPr>
          <w:rFonts w:cs="B Mitra" w:hint="cs"/>
          <w:sz w:val="28"/>
          <w:szCs w:val="28"/>
          <w:rtl/>
          <w:lang w:bidi="fa-IR"/>
        </w:rPr>
        <w:t xml:space="preserve"> است</w:t>
      </w:r>
      <w:r w:rsidR="00882A99">
        <w:rPr>
          <w:rFonts w:cs="B Mitra" w:hint="cs"/>
          <w:sz w:val="28"/>
          <w:szCs w:val="28"/>
          <w:rtl/>
          <w:lang w:bidi="fa-IR"/>
        </w:rPr>
        <w:t>. مبنای قیمت فرو</w:t>
      </w:r>
      <w:r>
        <w:rPr>
          <w:rFonts w:cs="B Mitra" w:hint="cs"/>
          <w:sz w:val="28"/>
          <w:szCs w:val="28"/>
          <w:rtl/>
          <w:lang w:bidi="fa-IR"/>
        </w:rPr>
        <w:t>ش داخلی محصولات نیز بر اساس مبادلات</w:t>
      </w:r>
      <w:r w:rsidR="00882A99">
        <w:rPr>
          <w:rFonts w:cs="B Mitra" w:hint="cs"/>
          <w:sz w:val="28"/>
          <w:szCs w:val="28"/>
          <w:rtl/>
          <w:lang w:bidi="fa-IR"/>
        </w:rPr>
        <w:t xml:space="preserve"> فی</w:t>
      </w:r>
      <w:r w:rsidR="007254E9">
        <w:rPr>
          <w:rFonts w:cs="B Mitra" w:hint="cs"/>
          <w:sz w:val="28"/>
          <w:szCs w:val="28"/>
          <w:rtl/>
          <w:lang w:bidi="fa-IR"/>
        </w:rPr>
        <w:t xml:space="preserve"> </w:t>
      </w:r>
      <w:r w:rsidR="00882A99">
        <w:rPr>
          <w:rFonts w:cs="B Mitra" w:hint="cs"/>
          <w:sz w:val="28"/>
          <w:szCs w:val="28"/>
          <w:rtl/>
          <w:lang w:bidi="fa-IR"/>
        </w:rPr>
        <w:t xml:space="preserve">مابین مجتمع ها </w:t>
      </w:r>
      <w:r w:rsidR="00D01177">
        <w:rPr>
          <w:rFonts w:cs="B Mitra" w:hint="cs"/>
          <w:sz w:val="28"/>
          <w:szCs w:val="28"/>
          <w:rtl/>
          <w:lang w:bidi="fa-IR"/>
        </w:rPr>
        <w:t>طبق قیمت محصولات در بورس کالا تعیین می شود.</w:t>
      </w:r>
    </w:p>
    <w:p w14:paraId="0E9BE2D3" w14:textId="0F8F7448" w:rsidR="00CC79DF" w:rsidRDefault="00CC79DF" w:rsidP="00CC79DF">
      <w:pPr>
        <w:bidi/>
        <w:rPr>
          <w:rFonts w:cs="B Mitra"/>
          <w:sz w:val="28"/>
          <w:szCs w:val="28"/>
          <w:rtl/>
          <w:lang w:bidi="fa-IR"/>
        </w:rPr>
      </w:pPr>
    </w:p>
    <w:p w14:paraId="0D6CA1C9" w14:textId="77777777" w:rsidR="00221005" w:rsidRDefault="00221005" w:rsidP="00221005">
      <w:pPr>
        <w:bidi/>
        <w:rPr>
          <w:rFonts w:cs="B Mitra"/>
          <w:sz w:val="28"/>
          <w:szCs w:val="28"/>
          <w:rtl/>
          <w:lang w:bidi="fa-IR"/>
        </w:rPr>
      </w:pPr>
    </w:p>
    <w:p w14:paraId="550A3870" w14:textId="77777777" w:rsidR="004D0EC0" w:rsidRPr="009B79AB" w:rsidRDefault="004D0EC0" w:rsidP="004D0EC0">
      <w:pPr>
        <w:bidi/>
        <w:rPr>
          <w:rFonts w:cs="B Mitra"/>
          <w:sz w:val="28"/>
          <w:szCs w:val="28"/>
          <w:rtl/>
          <w:lang w:bidi="fa-IR"/>
        </w:rPr>
      </w:pPr>
    </w:p>
    <w:p w14:paraId="6D93B6B3" w14:textId="635AB1FD" w:rsidR="00A80521" w:rsidRDefault="00D052EE" w:rsidP="00D0117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4</w:t>
      </w:r>
      <w:r w:rsidR="00F66731" w:rsidRPr="00F66731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CC79DF">
        <w:rPr>
          <w:rFonts w:cs="B Mitra" w:hint="cs"/>
          <w:b/>
          <w:bCs/>
          <w:sz w:val="32"/>
          <w:szCs w:val="32"/>
          <w:rtl/>
          <w:lang w:bidi="fa-IR"/>
        </w:rPr>
        <w:t>بهای تمام شده</w:t>
      </w:r>
    </w:p>
    <w:p w14:paraId="73BD052F" w14:textId="3D15AF3D" w:rsidR="00CC79DF" w:rsidRDefault="00CC79DF" w:rsidP="00BE529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CC79DF">
        <w:rPr>
          <w:rFonts w:cs="B Mitra" w:hint="cs"/>
          <w:sz w:val="28"/>
          <w:szCs w:val="28"/>
          <w:rtl/>
          <w:lang w:bidi="fa-IR"/>
        </w:rPr>
        <w:t xml:space="preserve">بهای تمام شده پتروشیمی </w:t>
      </w:r>
      <w:r w:rsidR="00221005">
        <w:rPr>
          <w:rFonts w:cs="B Mitra" w:hint="cs"/>
          <w:sz w:val="28"/>
          <w:szCs w:val="28"/>
          <w:rtl/>
          <w:lang w:bidi="fa-IR"/>
        </w:rPr>
        <w:t>زاگرس متشکل از 87% مواد مستقیم مصرفی، 12</w:t>
      </w:r>
      <w:r w:rsidRPr="00CC79DF">
        <w:rPr>
          <w:rFonts w:cs="B Mitra" w:hint="cs"/>
          <w:sz w:val="28"/>
          <w:szCs w:val="28"/>
          <w:rtl/>
          <w:lang w:bidi="fa-IR"/>
        </w:rPr>
        <w:t>% درصد سربار و 1 درصد دستمزد مستقیم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Pr="00CC79DF">
        <w:rPr>
          <w:rFonts w:cs="B Mitra" w:hint="cs"/>
          <w:sz w:val="28"/>
          <w:szCs w:val="28"/>
          <w:rtl/>
          <w:lang w:bidi="fa-IR"/>
        </w:rPr>
        <w:t xml:space="preserve">باشد که مواد مصرفی را 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گاز و یوتیلیتی </w:t>
      </w:r>
      <w:r w:rsidRPr="00CC79DF">
        <w:rPr>
          <w:rFonts w:cs="B Mitra" w:hint="cs"/>
          <w:sz w:val="28"/>
          <w:szCs w:val="28"/>
          <w:rtl/>
          <w:lang w:bidi="fa-IR"/>
        </w:rPr>
        <w:t xml:space="preserve"> تشکی</w:t>
      </w:r>
      <w:r w:rsidR="00221005">
        <w:rPr>
          <w:rFonts w:cs="B Mitra" w:hint="cs"/>
          <w:sz w:val="28"/>
          <w:szCs w:val="28"/>
          <w:rtl/>
          <w:lang w:bidi="fa-IR"/>
        </w:rPr>
        <w:t>ل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>دهد. نرخ خرید مواد اولیه تهیه شده از</w:t>
      </w:r>
      <w:r w:rsidRPr="00CC79DF">
        <w:rPr>
          <w:rFonts w:cs="B Mitra" w:hint="cs"/>
          <w:sz w:val="28"/>
          <w:szCs w:val="28"/>
          <w:rtl/>
          <w:lang w:bidi="fa-IR"/>
        </w:rPr>
        <w:t xml:space="preserve"> شرکت </w:t>
      </w:r>
      <w:r w:rsidR="00221005">
        <w:rPr>
          <w:rFonts w:cs="B Mitra" w:hint="cs"/>
          <w:sz w:val="28"/>
          <w:szCs w:val="28"/>
          <w:rtl/>
          <w:lang w:bidi="fa-IR"/>
        </w:rPr>
        <w:t>مبین انرژی خلیج فارس،</w:t>
      </w:r>
      <w:r w:rsidR="004D0EC0">
        <w:rPr>
          <w:rFonts w:cs="B Mitra" w:hint="cs"/>
          <w:sz w:val="28"/>
          <w:szCs w:val="28"/>
          <w:rtl/>
          <w:lang w:bidi="fa-IR"/>
        </w:rPr>
        <w:t xml:space="preserve"> 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به صورت ریالی و  </w:t>
      </w:r>
      <w:r w:rsidRPr="00CC79DF">
        <w:rPr>
          <w:rFonts w:cs="B Mitra" w:hint="cs"/>
          <w:sz w:val="28"/>
          <w:szCs w:val="28"/>
          <w:rtl/>
          <w:lang w:bidi="fa-IR"/>
        </w:rPr>
        <w:t>بر مبنای ف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رمول اعلام شده از سوی شورای رقابت و </w:t>
      </w:r>
      <w:r w:rsidR="00221005">
        <w:rPr>
          <w:rFonts w:cs="B Mitra"/>
          <w:sz w:val="28"/>
          <w:szCs w:val="28"/>
          <w:lang w:bidi="fa-IR"/>
        </w:rPr>
        <w:t xml:space="preserve">NPC 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 تعیین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>شود که این فرمول نیز تحت تاثیر از نرخ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>های جهانی و همچنین نرخ ارز بوده و در 6 ماهه ابتدایی سال با 10 درصد تخفیف و در 6 ماهه دوم با 10 درصد افزایش اعمال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>گردد.</w:t>
      </w:r>
      <w:r w:rsidR="00221005" w:rsidRPr="00221005">
        <w:rPr>
          <w:rFonts w:cs="B Mitra" w:hint="cs"/>
          <w:sz w:val="28"/>
          <w:szCs w:val="28"/>
          <w:rtl/>
          <w:lang w:bidi="fa-IR"/>
        </w:rPr>
        <w:t xml:space="preserve"> 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همچنین هزینه حمل و نقل متانول فروش رفته به صورت </w:t>
      </w:r>
      <w:r w:rsidR="00221005">
        <w:rPr>
          <w:rFonts w:cs="B Mitra"/>
          <w:sz w:val="28"/>
          <w:szCs w:val="28"/>
          <w:lang w:bidi="fa-IR"/>
        </w:rPr>
        <w:t>CFR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 تحت سرفصل هزینه</w:t>
      </w:r>
      <w:r w:rsidR="00BE529E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>های عمومی اداری و فروش گزارش می</w:t>
      </w:r>
      <w:r w:rsidR="004D0EC0">
        <w:rPr>
          <w:rFonts w:cs="B Mitra" w:hint="cs"/>
          <w:sz w:val="28"/>
          <w:szCs w:val="28"/>
          <w:rtl/>
          <w:lang w:bidi="fa-IR"/>
        </w:rPr>
        <w:t>‌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گردد و درسال 1399 </w:t>
      </w:r>
      <w:r w:rsidR="00BE529E">
        <w:rPr>
          <w:rFonts w:cs="B Mitra" w:hint="cs"/>
          <w:sz w:val="28"/>
          <w:szCs w:val="28"/>
          <w:rtl/>
          <w:lang w:bidi="fa-IR"/>
        </w:rPr>
        <w:t>معادل</w:t>
      </w:r>
      <w:r w:rsidR="00221005">
        <w:rPr>
          <w:rFonts w:cs="B Mitra" w:hint="cs"/>
          <w:sz w:val="28"/>
          <w:szCs w:val="28"/>
          <w:rtl/>
          <w:lang w:bidi="fa-IR"/>
        </w:rPr>
        <w:t xml:space="preserve">  24 درصد مبلغ فروش و به طور میانگین 47 دلار به ازای هر تن بوده است.</w:t>
      </w:r>
    </w:p>
    <w:p w14:paraId="5FBF2EC3" w14:textId="77777777" w:rsidR="00BE529E" w:rsidRPr="00CC79DF" w:rsidRDefault="00BE529E" w:rsidP="00BE529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59041E08" w14:textId="613012E2" w:rsidR="002107C7" w:rsidRDefault="00F348FF" w:rsidP="00D052EE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bookmarkStart w:id="1" w:name="_Hlk68703150"/>
      <w:r>
        <w:rPr>
          <w:rFonts w:cs="B Mitra" w:hint="cs"/>
          <w:b/>
          <w:bCs/>
          <w:sz w:val="32"/>
          <w:szCs w:val="32"/>
          <w:rtl/>
          <w:lang w:bidi="fa-IR"/>
        </w:rPr>
        <w:t>5</w:t>
      </w:r>
      <w:r w:rsidR="004C300E" w:rsidRPr="004C300E">
        <w:rPr>
          <w:rFonts w:cs="B Mitra" w:hint="cs"/>
          <w:b/>
          <w:bCs/>
          <w:sz w:val="32"/>
          <w:szCs w:val="32"/>
          <w:rtl/>
          <w:lang w:bidi="fa-IR"/>
        </w:rPr>
        <w:t>-</w:t>
      </w:r>
      <w:r w:rsidR="00CC79DF">
        <w:rPr>
          <w:rFonts w:cs="B Mitra" w:hint="cs"/>
          <w:b/>
          <w:bCs/>
          <w:sz w:val="32"/>
          <w:szCs w:val="32"/>
          <w:rtl/>
          <w:lang w:bidi="fa-IR"/>
        </w:rPr>
        <w:t>سهامداران</w:t>
      </w:r>
    </w:p>
    <w:bookmarkEnd w:id="1"/>
    <w:p w14:paraId="4D61BF67" w14:textId="44C75713" w:rsidR="00221005" w:rsidRDefault="00BE529E" w:rsidP="00221005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E64584F" wp14:editId="797D875F">
            <wp:extent cx="4077201" cy="19647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978" cy="197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E38DC" w14:textId="27AD02AC" w:rsidR="004341D4" w:rsidRPr="004341D4" w:rsidRDefault="00221005" w:rsidP="00D052EE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6</w:t>
      </w:r>
      <w:r w:rsidR="00664ABF" w:rsidRPr="004341D4">
        <w:rPr>
          <w:rFonts w:cs="B Mitra" w:hint="cs"/>
          <w:b/>
          <w:bCs/>
          <w:sz w:val="32"/>
          <w:szCs w:val="32"/>
          <w:rtl/>
          <w:lang w:bidi="fa-IR"/>
        </w:rPr>
        <w:t>-صورت سود و زیان و مفروضات برآ</w:t>
      </w:r>
      <w:r w:rsidR="00D3426C">
        <w:rPr>
          <w:rFonts w:cs="B Mitra" w:hint="cs"/>
          <w:b/>
          <w:bCs/>
          <w:sz w:val="32"/>
          <w:szCs w:val="32"/>
          <w:rtl/>
          <w:lang w:bidi="fa-IR"/>
        </w:rPr>
        <w:t>ورد سود و سایر توضیحات</w:t>
      </w:r>
    </w:p>
    <w:p w14:paraId="31F82FFB" w14:textId="1A5E96B4" w:rsidR="004341D4" w:rsidRDefault="004341D4" w:rsidP="00901DF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E300434" w14:textId="03F07CD9" w:rsidR="00105EF3" w:rsidRPr="00014ABC" w:rsidRDefault="00221005" w:rsidP="00221005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دلار برای سال جاری 22 و برای سال بعد 25 هزار تومان در نظر گرفته شده است </w:t>
      </w:r>
      <w:r w:rsidR="00BE529E">
        <w:rPr>
          <w:rFonts w:cs="B Mitra" w:hint="cs"/>
          <w:b/>
          <w:bCs/>
          <w:sz w:val="26"/>
          <w:szCs w:val="26"/>
          <w:rtl/>
          <w:lang w:bidi="fa-IR"/>
        </w:rPr>
        <w:t>.</w:t>
      </w:r>
    </w:p>
    <w:p w14:paraId="6C32448F" w14:textId="40E1FDE7" w:rsidR="0076392F" w:rsidRPr="00014ABC" w:rsidRDefault="001D4D9B" w:rsidP="0076392F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برآورد تولید</w:t>
      </w:r>
      <w:r w:rsidR="00105EF3"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و</w:t>
      </w: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فروش بر مبنای میانگین ماهیانه و دوره های قبل صورت گرفته است.</w:t>
      </w:r>
      <w:r w:rsidR="00221005" w:rsidRPr="00014ABC">
        <w:rPr>
          <w:rFonts w:cs="B Mitra" w:hint="cs"/>
          <w:b/>
          <w:bCs/>
          <w:sz w:val="26"/>
          <w:szCs w:val="26"/>
          <w:rtl/>
          <w:lang w:bidi="fa-IR"/>
        </w:rPr>
        <w:t>همچنین فرض شده است که شرکت همچنان 96 درصد از محصول خود را صادر خواهد کرد.</w:t>
      </w:r>
    </w:p>
    <w:p w14:paraId="3C1171AF" w14:textId="4549CCA3" w:rsidR="001D4D9B" w:rsidRPr="00014ABC" w:rsidRDefault="001D4D9B" w:rsidP="001D4D9B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برای سال 1400 تورم </w:t>
      </w:r>
      <w:r w:rsidR="00221005" w:rsidRPr="00014ABC">
        <w:rPr>
          <w:rFonts w:cs="B Mitra" w:hint="cs"/>
          <w:b/>
          <w:bCs/>
          <w:sz w:val="26"/>
          <w:szCs w:val="26"/>
          <w:rtl/>
          <w:lang w:bidi="fa-IR"/>
        </w:rPr>
        <w:t>30 درصد و رشد دستمزد 35</w:t>
      </w: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% و رشد انرژی 50 درصد لحاظ شده است. </w:t>
      </w:r>
    </w:p>
    <w:p w14:paraId="4854E157" w14:textId="3362316B" w:rsidR="001D4D9B" w:rsidRPr="00014ABC" w:rsidRDefault="00221005" w:rsidP="00221005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>درصد تقسیم سود 95</w:t>
      </w:r>
      <w:r w:rsidR="001D4D9B"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درصد لحاظ شده است.</w:t>
      </w:r>
      <w:r w:rsidR="009C5713" w:rsidRPr="00014ABC">
        <w:rPr>
          <w:rFonts w:hint="cs"/>
          <w:sz w:val="26"/>
          <w:szCs w:val="26"/>
          <w:rtl/>
        </w:rPr>
        <w:t xml:space="preserve"> </w:t>
      </w:r>
    </w:p>
    <w:p w14:paraId="1BADD5BA" w14:textId="6169A703" w:rsidR="001D4D9B" w:rsidRPr="00014ABC" w:rsidRDefault="001D4D9B" w:rsidP="00BE529E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>پیش بینی نرخ</w:t>
      </w:r>
      <w:r w:rsidR="00BE529E">
        <w:rPr>
          <w:rFonts w:cs="B Mitra" w:hint="cs"/>
          <w:b/>
          <w:bCs/>
          <w:sz w:val="26"/>
          <w:szCs w:val="26"/>
          <w:rtl/>
          <w:lang w:bidi="fa-IR"/>
        </w:rPr>
        <w:t>‌</w:t>
      </w: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>های فروش و نرخ موا</w:t>
      </w:r>
      <w:r w:rsidR="00221005" w:rsidRPr="00014ABC">
        <w:rPr>
          <w:rFonts w:cs="B Mitra" w:hint="cs"/>
          <w:b/>
          <w:bCs/>
          <w:sz w:val="26"/>
          <w:szCs w:val="26"/>
          <w:rtl/>
          <w:lang w:bidi="fa-IR"/>
        </w:rPr>
        <w:t>د مصرفی بر اساس نرخ</w:t>
      </w:r>
      <w:r w:rsidR="00BE529E">
        <w:rPr>
          <w:rFonts w:cs="B Mitra" w:hint="cs"/>
          <w:b/>
          <w:bCs/>
          <w:sz w:val="26"/>
          <w:szCs w:val="26"/>
          <w:rtl/>
          <w:lang w:bidi="fa-IR"/>
        </w:rPr>
        <w:t>‌</w:t>
      </w:r>
      <w:r w:rsidR="00221005" w:rsidRPr="00014ABC">
        <w:rPr>
          <w:rFonts w:cs="B Mitra" w:hint="cs"/>
          <w:b/>
          <w:bCs/>
          <w:sz w:val="26"/>
          <w:szCs w:val="26"/>
          <w:rtl/>
          <w:lang w:bidi="fa-IR"/>
        </w:rPr>
        <w:t>های جهانی ، مصوبات و چشم انداز ها صورت گرفته است.</w:t>
      </w:r>
    </w:p>
    <w:p w14:paraId="08CA3236" w14:textId="0038369A" w:rsidR="00EC2E2F" w:rsidRPr="00014ABC" w:rsidRDefault="00EC2E2F" w:rsidP="00221005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نرخ </w:t>
      </w:r>
      <w:r w:rsidR="00221005" w:rsidRPr="00014ABC">
        <w:rPr>
          <w:rFonts w:cs="B Mitra" w:hint="cs"/>
          <w:b/>
          <w:bCs/>
          <w:sz w:val="26"/>
          <w:szCs w:val="26"/>
          <w:rtl/>
          <w:lang w:bidi="fa-IR"/>
        </w:rPr>
        <w:t>گاز و یوتیلیتی دریافتی از مبین برای سال جاری 10 سنت به ازای هر تن و برای سال بعد 11 سنت در نظر گرفته شده است.</w:t>
      </w:r>
    </w:p>
    <w:p w14:paraId="07115700" w14:textId="51134FBD" w:rsidR="003B4BD1" w:rsidRPr="00014ABC" w:rsidRDefault="00221005" w:rsidP="00221005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نرخ حمل متانول برای فروش ها </w:t>
      </w:r>
      <w:r w:rsidRPr="00014ABC">
        <w:rPr>
          <w:rFonts w:cs="B Mitra"/>
          <w:b/>
          <w:bCs/>
          <w:sz w:val="26"/>
          <w:szCs w:val="26"/>
          <w:lang w:bidi="fa-IR"/>
        </w:rPr>
        <w:t>CFR</w:t>
      </w: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 xml:space="preserve"> ، 50 دلار</w:t>
      </w:r>
      <w:r w:rsidRPr="00014ABC">
        <w:rPr>
          <w:rFonts w:cs="B Mitra" w:hint="cs"/>
          <w:sz w:val="26"/>
          <w:szCs w:val="26"/>
          <w:rtl/>
          <w:lang w:bidi="fa-IR"/>
        </w:rPr>
        <w:t xml:space="preserve"> </w:t>
      </w:r>
      <w:r w:rsidRPr="00BE529E">
        <w:rPr>
          <w:rFonts w:cs="B Mitra" w:hint="cs"/>
          <w:b/>
          <w:bCs/>
          <w:sz w:val="26"/>
          <w:szCs w:val="26"/>
          <w:rtl/>
          <w:lang w:bidi="fa-IR"/>
        </w:rPr>
        <w:t>برای هر تن در نظر گرفته شده است</w:t>
      </w:r>
      <w:r w:rsidRPr="00014ABC">
        <w:rPr>
          <w:rFonts w:cs="B Mitra" w:hint="cs"/>
          <w:sz w:val="26"/>
          <w:szCs w:val="26"/>
          <w:rtl/>
          <w:lang w:bidi="fa-IR"/>
        </w:rPr>
        <w:t>.</w:t>
      </w:r>
    </w:p>
    <w:p w14:paraId="6CE6F5C0" w14:textId="0453FFD6" w:rsidR="00221005" w:rsidRPr="00014ABC" w:rsidRDefault="00221005" w:rsidP="00221005">
      <w:pPr>
        <w:pStyle w:val="ListParagraph"/>
        <w:numPr>
          <w:ilvl w:val="0"/>
          <w:numId w:val="12"/>
        </w:numPr>
        <w:bidi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014ABC">
        <w:rPr>
          <w:rFonts w:cs="B Mitra" w:hint="cs"/>
          <w:b/>
          <w:bCs/>
          <w:sz w:val="26"/>
          <w:szCs w:val="26"/>
          <w:rtl/>
          <w:lang w:bidi="fa-IR"/>
        </w:rPr>
        <w:t>نرخ فروش متانول برای سال جاری 310 دلار و برای سال آینده 300 دلار لحاظ شده است.</w:t>
      </w:r>
    </w:p>
    <w:p w14:paraId="2A64EEC5" w14:textId="35D038D9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69B80D5" w14:textId="6E8D2E17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92E1035" w14:textId="14385930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0C24BD2" w14:textId="31864430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6F2B7DD" w14:textId="0D08B150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4AE6569B" w14:textId="7DBC27DB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C84B6D0" w14:textId="544B0ACF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1D5DDD5" w14:textId="77777777" w:rsidR="00221005" w:rsidRDefault="00221005" w:rsidP="00221005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6B4DFA6" w14:textId="3C3A35DD" w:rsidR="003B4BD1" w:rsidRPr="00221005" w:rsidRDefault="00221005" w:rsidP="00221005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21005">
        <w:rPr>
          <w:noProof/>
          <w:rtl/>
        </w:rPr>
        <w:drawing>
          <wp:anchor distT="0" distB="0" distL="114300" distR="114300" simplePos="0" relativeHeight="251925504" behindDoc="1" locked="0" layoutInCell="1" allowOverlap="1" wp14:anchorId="144BC2A7" wp14:editId="6C57F44F">
            <wp:simplePos x="0" y="0"/>
            <wp:positionH relativeFrom="column">
              <wp:posOffset>296545</wp:posOffset>
            </wp:positionH>
            <wp:positionV relativeFrom="paragraph">
              <wp:posOffset>-1890395</wp:posOffset>
            </wp:positionV>
            <wp:extent cx="4338955" cy="4067175"/>
            <wp:effectExtent l="0" t="0" r="4445" b="0"/>
            <wp:wrapTight wrapText="bothSides">
              <wp:wrapPolygon edited="0">
                <wp:start x="0" y="0"/>
                <wp:lineTo x="0" y="21448"/>
                <wp:lineTo x="12328" y="21448"/>
                <wp:lineTo x="17260" y="21246"/>
                <wp:lineTo x="19062" y="20740"/>
                <wp:lineTo x="18777" y="19425"/>
                <wp:lineTo x="16786" y="19425"/>
                <wp:lineTo x="18967" y="18818"/>
                <wp:lineTo x="18682" y="17806"/>
                <wp:lineTo x="19725" y="17806"/>
                <wp:lineTo x="21527" y="16794"/>
                <wp:lineTo x="21527" y="13456"/>
                <wp:lineTo x="21338" y="13355"/>
                <wp:lineTo x="19915" y="11635"/>
                <wp:lineTo x="19062" y="11432"/>
                <wp:lineTo x="16691" y="11331"/>
                <wp:lineTo x="21527" y="10522"/>
                <wp:lineTo x="21527" y="8498"/>
                <wp:lineTo x="19156" y="8094"/>
                <wp:lineTo x="16691" y="8094"/>
                <wp:lineTo x="21527" y="7284"/>
                <wp:lineTo x="21527" y="5666"/>
                <wp:lineTo x="21338" y="5463"/>
                <wp:lineTo x="20105" y="4856"/>
                <wp:lineTo x="21527" y="3541"/>
                <wp:lineTo x="215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29E" w:rsidRPr="009076CF">
        <w:rPr>
          <w:noProof/>
          <w:rtl/>
        </w:rPr>
        <w:drawing>
          <wp:anchor distT="0" distB="0" distL="114300" distR="114300" simplePos="0" relativeHeight="251930624" behindDoc="1" locked="0" layoutInCell="1" allowOverlap="1" wp14:anchorId="20313E39" wp14:editId="1C2CC981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4772025" cy="572848"/>
            <wp:effectExtent l="0" t="0" r="0" b="0"/>
            <wp:wrapTight wrapText="bothSides">
              <wp:wrapPolygon edited="0">
                <wp:start x="0" y="0"/>
                <wp:lineTo x="0" y="20834"/>
                <wp:lineTo x="21471" y="20834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8B9724" w14:textId="1DA65B67" w:rsidR="00221005" w:rsidRP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23379C4" w14:textId="2F9E3838" w:rsidR="00221005" w:rsidRDefault="00221005" w:rsidP="00221005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221005">
        <w:rPr>
          <w:rFonts w:cs="B Mitra" w:hint="cs"/>
          <w:b/>
          <w:bCs/>
          <w:sz w:val="28"/>
          <w:szCs w:val="28"/>
          <w:rtl/>
          <w:lang w:bidi="fa-IR"/>
        </w:rPr>
        <w:t>7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Pr="00221005">
        <w:rPr>
          <w:rFonts w:cs="B Mitra" w:hint="cs"/>
          <w:b/>
          <w:bCs/>
          <w:sz w:val="32"/>
          <w:szCs w:val="32"/>
          <w:rtl/>
          <w:lang w:bidi="fa-IR"/>
        </w:rPr>
        <w:t>نکات مهم و جدول تحلیل حساسیت:</w:t>
      </w:r>
    </w:p>
    <w:p w14:paraId="63DF8459" w14:textId="40221B4B" w:rsidR="00221005" w:rsidRPr="00BE529E" w:rsidRDefault="00BE529E" w:rsidP="00BE529E">
      <w:pPr>
        <w:bidi/>
        <w:spacing w:after="0"/>
        <w:ind w:left="840" w:firstLine="15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شایان ذکر است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به دلیل افزایش قیمت متانول در سال 1399 نسبت هزینه های حمل به کل فروش  کوچک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تر شده است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(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حدود 24 درصد است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)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و با توجه به ثبات نسبی قیمت های حمل  (45 الی 50 دلار به ازای هر تن)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در مقایسه با نوسان پذیری قیمت متانول، در صورت کاهش قیمت متانول این نسبت و هزینه در ترکیب کلی هزینه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ها بسیار تاثیر گذار و چشم گیر خواهد بود. لذا برای کاهش هزینه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های حمل، شرکت در سال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های اخیر اقدام به خرید و اجاره کشتی نموده است اما طی پیگیری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های صورت گرفته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، هیئت مدیره شرکت از ارائه هر گونه جزئیات در این باره به دلیل محرمانه بودن؛ امتناع می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221005"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کند.</w:t>
      </w:r>
    </w:p>
    <w:p w14:paraId="70C04322" w14:textId="77777777" w:rsidR="00221005" w:rsidRP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588E317E" w14:textId="42F29428" w:rsidR="00221005" w:rsidRPr="00221005" w:rsidRDefault="00221005" w:rsidP="00221005">
      <w:pPr>
        <w:bidi/>
        <w:spacing w:after="0"/>
        <w:ind w:left="84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21005">
        <w:rPr>
          <w:rFonts w:cs="B Mitra" w:hint="cs"/>
          <w:color w:val="000000" w:themeColor="text1"/>
          <w:sz w:val="28"/>
          <w:szCs w:val="28"/>
          <w:rtl/>
          <w:lang w:bidi="fa-IR"/>
        </w:rPr>
        <w:t>با توجه به صادرات محور بودن فروش شرکت و همچنین تاثیر پذیری نرخ خوراک شرکت از نرخ ارز، هرگونه تغییر جزیی در نرخ ارز به شدت بر سود شرکت اثر گذار است.</w:t>
      </w:r>
    </w:p>
    <w:p w14:paraId="2290AC25" w14:textId="77777777" w:rsidR="00221005" w:rsidRPr="00221005" w:rsidRDefault="00221005" w:rsidP="00221005">
      <w:pPr>
        <w:bidi/>
        <w:spacing w:after="0"/>
        <w:ind w:left="840"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bookmarkStart w:id="2" w:name="_GoBack"/>
      <w:bookmarkEnd w:id="2"/>
    </w:p>
    <w:p w14:paraId="1309742C" w14:textId="644DB550" w:rsidR="003B4BD1" w:rsidRPr="00221005" w:rsidRDefault="00221005" w:rsidP="00221005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جدول تحلیل حساسیت سود هر سهم شرکت به ازای نرخ های مختلف ارز و متانول:</w:t>
      </w:r>
      <w:r w:rsidRPr="00221005">
        <w:rPr>
          <w:noProof/>
          <w:rtl/>
        </w:rPr>
        <w:drawing>
          <wp:anchor distT="0" distB="0" distL="114300" distR="114300" simplePos="0" relativeHeight="251926528" behindDoc="1" locked="0" layoutInCell="1" allowOverlap="1" wp14:anchorId="5D359126" wp14:editId="50BCCFF5">
            <wp:simplePos x="0" y="0"/>
            <wp:positionH relativeFrom="column">
              <wp:posOffset>-4095</wp:posOffset>
            </wp:positionH>
            <wp:positionV relativeFrom="paragraph">
              <wp:posOffset>480695</wp:posOffset>
            </wp:positionV>
            <wp:extent cx="4772025" cy="2578924"/>
            <wp:effectExtent l="0" t="0" r="0" b="0"/>
            <wp:wrapTight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896447" w14:textId="7DDE2B04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2DB2EA12" w14:textId="08F4F8EE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0EC6A85F" w14:textId="1ACDCD72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1EEA1C66" w14:textId="74C903C1" w:rsidR="003B4BD1" w:rsidRDefault="003B4BD1" w:rsidP="003B4BD1">
      <w:pPr>
        <w:pStyle w:val="ListParagraph"/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14:paraId="3A1DC6F1" w14:textId="17CCA56B" w:rsidR="003B4BD1" w:rsidRDefault="00221005" w:rsidP="00221005">
      <w:pPr>
        <w:pStyle w:val="ListParagraph"/>
        <w:bidi/>
        <w:rPr>
          <w:rFonts w:cs="B Mitra"/>
          <w:b/>
          <w:bCs/>
          <w:sz w:val="28"/>
          <w:szCs w:val="28"/>
          <w:lang w:bidi="fa-IR"/>
        </w:rPr>
      </w:pPr>
      <w:r w:rsidRPr="009C5713">
        <w:rPr>
          <w:rFonts w:hint="cs"/>
          <w:noProof/>
          <w:rtl/>
        </w:rPr>
        <w:drawing>
          <wp:anchor distT="0" distB="0" distL="114300" distR="114300" simplePos="0" relativeHeight="251928576" behindDoc="0" locked="0" layoutInCell="1" allowOverlap="1" wp14:anchorId="7F17BAC1" wp14:editId="05FBA8E8">
            <wp:simplePos x="0" y="0"/>
            <wp:positionH relativeFrom="margin">
              <wp:posOffset>428625</wp:posOffset>
            </wp:positionH>
            <wp:positionV relativeFrom="paragraph">
              <wp:posOffset>443865</wp:posOffset>
            </wp:positionV>
            <wp:extent cx="1828800" cy="3619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3226" b="50001"/>
                    <a:stretch/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682E9" w14:textId="779B31A6" w:rsidR="001D4D9B" w:rsidRPr="00D3426C" w:rsidRDefault="001D4D9B" w:rsidP="00D3426C">
      <w:pPr>
        <w:bidi/>
        <w:ind w:left="36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sectPr w:rsidR="001D4D9B" w:rsidRPr="00D3426C" w:rsidSect="00902903">
      <w:headerReference w:type="default" r:id="rId15"/>
      <w:footerReference w:type="default" r:id="rId16"/>
      <w:pgSz w:w="16838" w:h="11906" w:orient="landscape" w:code="9"/>
      <w:pgMar w:top="1530" w:right="728" w:bottom="1826" w:left="360" w:header="284" w:footer="284" w:gutter="0"/>
      <w:pgNumType w:start="0"/>
      <w:cols w:num="2"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DD69" w14:textId="77777777" w:rsidR="002A050B" w:rsidRDefault="002A050B">
      <w:pPr>
        <w:spacing w:after="0"/>
      </w:pPr>
      <w:r>
        <w:separator/>
      </w:r>
    </w:p>
  </w:endnote>
  <w:endnote w:type="continuationSeparator" w:id="0">
    <w:p w14:paraId="6BC8AC37" w14:textId="77777777" w:rsidR="002A050B" w:rsidRDefault="002A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593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6FA32" w14:textId="371EB1DA" w:rsidR="00712679" w:rsidRPr="00F50762" w:rsidRDefault="00712679" w:rsidP="0057180A">
        <w:pPr>
          <w:pStyle w:val="Footer"/>
          <w:jc w:val="right"/>
          <w:rPr>
            <w:rFonts w:cs="B Nazanin"/>
            <w:b/>
            <w:bCs/>
            <w:noProof/>
            <w:color w:val="7030A0"/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7FFE25B" wp14:editId="4E9B6D03">
              <wp:simplePos x="0" y="0"/>
              <wp:positionH relativeFrom="column">
                <wp:posOffset>-280610</wp:posOffset>
              </wp:positionH>
              <wp:positionV relativeFrom="paragraph">
                <wp:posOffset>-32769</wp:posOffset>
              </wp:positionV>
              <wp:extent cx="6840220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536" y="20829"/>
                  <wp:lineTo x="21536" y="0"/>
                  <wp:lineTo x="0" y="0"/>
                </wp:wrapPolygon>
              </wp:wrapTight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mplate-0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22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begin"/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instrText xml:space="preserve"> PAGE   \* MERGEFORMAT </w:instrText>
        </w:r>
        <w:r w:rsidRPr="00F50762">
          <w:rPr>
            <w:rFonts w:cs="B Nazanin"/>
            <w:b/>
            <w:bCs/>
            <w:color w:val="7030A0"/>
            <w:sz w:val="24"/>
            <w:szCs w:val="24"/>
          </w:rPr>
          <w:fldChar w:fldCharType="separate"/>
        </w:r>
        <w:r w:rsidR="00BE529E">
          <w:rPr>
            <w:rFonts w:cs="B Nazanin"/>
            <w:b/>
            <w:bCs/>
            <w:noProof/>
            <w:color w:val="7030A0"/>
            <w:sz w:val="24"/>
            <w:szCs w:val="24"/>
          </w:rPr>
          <w:t>3</w:t>
        </w:r>
        <w:r w:rsidRPr="00F50762">
          <w:rPr>
            <w:rFonts w:cs="B Nazanin"/>
            <w:b/>
            <w:bCs/>
            <w:noProof/>
            <w:color w:val="7030A0"/>
            <w:sz w:val="24"/>
            <w:szCs w:val="24"/>
          </w:rPr>
          <w:fldChar w:fldCharType="end"/>
        </w:r>
        <w:r w:rsidRPr="00F50762">
          <w:rPr>
            <w:rFonts w:cs="B Nazanin" w:hint="cs"/>
            <w:b/>
            <w:bCs/>
            <w:noProof/>
            <w:color w:val="7030A0"/>
            <w:sz w:val="24"/>
            <w:szCs w:val="24"/>
            <w:rtl/>
          </w:rPr>
          <w:t xml:space="preserve">    </w:t>
        </w:r>
        <w:r>
          <w:rPr>
            <w:rFonts w:cs="B Nazanin" w:hint="cs"/>
            <w:b/>
            <w:bCs/>
            <w:noProof/>
            <w:sz w:val="24"/>
            <w:szCs w:val="24"/>
            <w:rtl/>
          </w:rPr>
          <w:t xml:space="preserve">   </w:t>
        </w:r>
      </w:p>
    </w:sdtContent>
  </w:sdt>
  <w:p w14:paraId="2D19590F" w14:textId="77777777" w:rsidR="00712679" w:rsidRDefault="00712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AD869" w14:textId="77777777" w:rsidR="002A050B" w:rsidRDefault="002A050B">
      <w:pPr>
        <w:spacing w:after="0"/>
      </w:pPr>
      <w:r>
        <w:separator/>
      </w:r>
    </w:p>
  </w:footnote>
  <w:footnote w:type="continuationSeparator" w:id="0">
    <w:p w14:paraId="1F6B8F75" w14:textId="77777777" w:rsidR="002A050B" w:rsidRDefault="002A0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D578" w14:textId="1D9D70EC" w:rsidR="00712679" w:rsidRDefault="00712679" w:rsidP="0057180A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9FEDA" wp14:editId="3042A473">
              <wp:simplePos x="0" y="0"/>
              <wp:positionH relativeFrom="margin">
                <wp:align>right</wp:align>
              </wp:positionH>
              <wp:positionV relativeFrom="paragraph">
                <wp:posOffset>288787</wp:posOffset>
              </wp:positionV>
              <wp:extent cx="2672356" cy="279052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356" cy="2790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08EE7" w14:textId="34EFD950" w:rsidR="00712679" w:rsidRDefault="00712679" w:rsidP="006F1DEF">
                          <w:pPr>
                            <w:rPr>
                              <w:rFonts w:cs="B Nazanin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</w:pPr>
                          <w:r w:rsidRPr="00262372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گزارش تحلیلی</w:t>
                          </w:r>
                          <w:r w:rsidR="00221005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 xml:space="preserve"> پتروشیمی زاگرس</w:t>
                          </w:r>
                        </w:p>
                        <w:p w14:paraId="7070ABD3" w14:textId="77777777" w:rsidR="00221005" w:rsidRPr="00262372" w:rsidRDefault="00221005" w:rsidP="006F1DEF">
                          <w:pPr>
                            <w:rPr>
                              <w:rFonts w:cs="B Nazanin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</w:pPr>
                        </w:p>
                        <w:p w14:paraId="4E770D15" w14:textId="77777777" w:rsidR="00712679" w:rsidRDefault="007126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C9FE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159.2pt;margin-top:22.75pt;width:210.4pt;height:21.9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" fillcolor="white [3201]" stroked="f" strokeweight=".5pt">
              <v:textbox>
                <w:txbxContent>
                  <w:p w14:paraId="36008EE7" w14:textId="34EFD950" w:rsidR="00712679" w:rsidRDefault="00712679" w:rsidP="006F1DEF">
                    <w:pPr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</w:pPr>
                    <w:r w:rsidRPr="00262372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گزارش تحلیلی</w:t>
                    </w:r>
                    <w:r w:rsidR="00221005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 xml:space="preserve"> پتروشیمی زاگرس</w:t>
                    </w:r>
                  </w:p>
                  <w:p w14:paraId="7070ABD3" w14:textId="77777777" w:rsidR="00221005" w:rsidRPr="00262372" w:rsidRDefault="00221005" w:rsidP="006F1DEF">
                    <w:pPr>
                      <w:rPr>
                        <w:rFonts w:cs="B Nazanin"/>
                        <w:b/>
                        <w:bCs/>
                        <w:color w:val="7030A0"/>
                        <w:rtl/>
                        <w:lang w:bidi="fa-IR"/>
                      </w:rPr>
                    </w:pPr>
                  </w:p>
                  <w:p w14:paraId="4E770D15" w14:textId="77777777" w:rsidR="00712679" w:rsidRDefault="0071267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AB8C8C" wp14:editId="5B3B963F">
          <wp:simplePos x="0" y="0"/>
          <wp:positionH relativeFrom="margin">
            <wp:posOffset>138023</wp:posOffset>
          </wp:positionH>
          <wp:positionV relativeFrom="margin">
            <wp:posOffset>-802257</wp:posOffset>
          </wp:positionV>
          <wp:extent cx="5392494" cy="53784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2494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00">
      <w:rPr>
        <w:rFonts w:hint="cs"/>
        <w:rtl/>
      </w:rPr>
      <w:t xml:space="preserve"> </w:t>
    </w:r>
  </w:p>
  <w:p w14:paraId="3C01CF72" w14:textId="77777777" w:rsidR="00221005" w:rsidRDefault="00221005" w:rsidP="005718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24"/>
    <w:multiLevelType w:val="hybridMultilevel"/>
    <w:tmpl w:val="B61E2A74"/>
    <w:lvl w:ilvl="0" w:tplc="307668A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6756BC1"/>
    <w:multiLevelType w:val="hybridMultilevel"/>
    <w:tmpl w:val="0F7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A56"/>
    <w:multiLevelType w:val="hybridMultilevel"/>
    <w:tmpl w:val="D702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551F"/>
    <w:multiLevelType w:val="hybridMultilevel"/>
    <w:tmpl w:val="7CB469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511C4F"/>
    <w:multiLevelType w:val="hybridMultilevel"/>
    <w:tmpl w:val="92DA4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0B06"/>
    <w:multiLevelType w:val="hybridMultilevel"/>
    <w:tmpl w:val="949219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39069B"/>
    <w:multiLevelType w:val="hybridMultilevel"/>
    <w:tmpl w:val="384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FFA"/>
    <w:multiLevelType w:val="hybridMultilevel"/>
    <w:tmpl w:val="EAC8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95F4A"/>
    <w:multiLevelType w:val="hybridMultilevel"/>
    <w:tmpl w:val="B34E3D30"/>
    <w:lvl w:ilvl="0" w:tplc="CF8CECAA">
      <w:start w:val="1"/>
      <w:numFmt w:val="decimal"/>
      <w:lvlText w:val="%1-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7597D85"/>
    <w:multiLevelType w:val="multilevel"/>
    <w:tmpl w:val="4A7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2461D"/>
    <w:multiLevelType w:val="hybridMultilevel"/>
    <w:tmpl w:val="C3D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765"/>
    <w:multiLevelType w:val="hybridMultilevel"/>
    <w:tmpl w:val="6508568A"/>
    <w:lvl w:ilvl="0" w:tplc="3D2652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60C06B2"/>
    <w:multiLevelType w:val="hybridMultilevel"/>
    <w:tmpl w:val="B124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C"/>
    <w:rsid w:val="00010FF0"/>
    <w:rsid w:val="00014ABC"/>
    <w:rsid w:val="0001569D"/>
    <w:rsid w:val="00054BAD"/>
    <w:rsid w:val="000575C4"/>
    <w:rsid w:val="00074EAE"/>
    <w:rsid w:val="00083631"/>
    <w:rsid w:val="000956D0"/>
    <w:rsid w:val="000A243F"/>
    <w:rsid w:val="000A332D"/>
    <w:rsid w:val="000A59CE"/>
    <w:rsid w:val="000B15F4"/>
    <w:rsid w:val="000B18D1"/>
    <w:rsid w:val="000B3E17"/>
    <w:rsid w:val="000B4C53"/>
    <w:rsid w:val="000C0A3E"/>
    <w:rsid w:val="000C6D13"/>
    <w:rsid w:val="000D0E89"/>
    <w:rsid w:val="000F2913"/>
    <w:rsid w:val="000F38EF"/>
    <w:rsid w:val="0010236D"/>
    <w:rsid w:val="00105EF3"/>
    <w:rsid w:val="001067A1"/>
    <w:rsid w:val="0011754C"/>
    <w:rsid w:val="001241E1"/>
    <w:rsid w:val="001353E6"/>
    <w:rsid w:val="001413FA"/>
    <w:rsid w:val="00157688"/>
    <w:rsid w:val="00170944"/>
    <w:rsid w:val="001917B9"/>
    <w:rsid w:val="001A0809"/>
    <w:rsid w:val="001B058A"/>
    <w:rsid w:val="001B28B2"/>
    <w:rsid w:val="001B7E11"/>
    <w:rsid w:val="001B7E52"/>
    <w:rsid w:val="001C4E38"/>
    <w:rsid w:val="001D4D9B"/>
    <w:rsid w:val="001D632C"/>
    <w:rsid w:val="001E0E14"/>
    <w:rsid w:val="001E24CD"/>
    <w:rsid w:val="001F40AA"/>
    <w:rsid w:val="002107C7"/>
    <w:rsid w:val="0021443F"/>
    <w:rsid w:val="00221005"/>
    <w:rsid w:val="002337A1"/>
    <w:rsid w:val="00237421"/>
    <w:rsid w:val="00265515"/>
    <w:rsid w:val="002779C9"/>
    <w:rsid w:val="0029215C"/>
    <w:rsid w:val="002928E7"/>
    <w:rsid w:val="00293773"/>
    <w:rsid w:val="00294DA6"/>
    <w:rsid w:val="00294E9F"/>
    <w:rsid w:val="002A050B"/>
    <w:rsid w:val="002A5577"/>
    <w:rsid w:val="002B082B"/>
    <w:rsid w:val="002B145D"/>
    <w:rsid w:val="002B4113"/>
    <w:rsid w:val="002D33A5"/>
    <w:rsid w:val="002D69D8"/>
    <w:rsid w:val="002E3F71"/>
    <w:rsid w:val="002E4427"/>
    <w:rsid w:val="002E5C5A"/>
    <w:rsid w:val="002F3110"/>
    <w:rsid w:val="002F6A46"/>
    <w:rsid w:val="002F79F0"/>
    <w:rsid w:val="0030034C"/>
    <w:rsid w:val="0030465B"/>
    <w:rsid w:val="003446E0"/>
    <w:rsid w:val="003478B9"/>
    <w:rsid w:val="003537D4"/>
    <w:rsid w:val="003554D3"/>
    <w:rsid w:val="0037504F"/>
    <w:rsid w:val="00380806"/>
    <w:rsid w:val="003862CD"/>
    <w:rsid w:val="00392B57"/>
    <w:rsid w:val="003A0F55"/>
    <w:rsid w:val="003A699E"/>
    <w:rsid w:val="003B3E72"/>
    <w:rsid w:val="003B4BD1"/>
    <w:rsid w:val="003B5BBA"/>
    <w:rsid w:val="003B5E11"/>
    <w:rsid w:val="003B5FE1"/>
    <w:rsid w:val="003D4584"/>
    <w:rsid w:val="003E27AE"/>
    <w:rsid w:val="003F038C"/>
    <w:rsid w:val="003F09BF"/>
    <w:rsid w:val="00401442"/>
    <w:rsid w:val="0040188D"/>
    <w:rsid w:val="0040229D"/>
    <w:rsid w:val="00411ADD"/>
    <w:rsid w:val="004260ED"/>
    <w:rsid w:val="004341D4"/>
    <w:rsid w:val="00435DA5"/>
    <w:rsid w:val="004406AA"/>
    <w:rsid w:val="004431E5"/>
    <w:rsid w:val="00453E94"/>
    <w:rsid w:val="00457235"/>
    <w:rsid w:val="00457CAE"/>
    <w:rsid w:val="004724F0"/>
    <w:rsid w:val="0047373A"/>
    <w:rsid w:val="004779D8"/>
    <w:rsid w:val="00495DAB"/>
    <w:rsid w:val="004A6F4F"/>
    <w:rsid w:val="004A7630"/>
    <w:rsid w:val="004B0928"/>
    <w:rsid w:val="004C300E"/>
    <w:rsid w:val="004C5922"/>
    <w:rsid w:val="004D0EC0"/>
    <w:rsid w:val="004D46FE"/>
    <w:rsid w:val="004F00EA"/>
    <w:rsid w:val="0050372D"/>
    <w:rsid w:val="00516CA0"/>
    <w:rsid w:val="00516F90"/>
    <w:rsid w:val="00541106"/>
    <w:rsid w:val="0054246F"/>
    <w:rsid w:val="00547900"/>
    <w:rsid w:val="00557A2E"/>
    <w:rsid w:val="00563E57"/>
    <w:rsid w:val="00563EF0"/>
    <w:rsid w:val="0057180A"/>
    <w:rsid w:val="0059418C"/>
    <w:rsid w:val="00594A37"/>
    <w:rsid w:val="005D70EB"/>
    <w:rsid w:val="005F3265"/>
    <w:rsid w:val="005F4C1A"/>
    <w:rsid w:val="005F7311"/>
    <w:rsid w:val="00600118"/>
    <w:rsid w:val="00603720"/>
    <w:rsid w:val="00624215"/>
    <w:rsid w:val="00626B1C"/>
    <w:rsid w:val="0062778B"/>
    <w:rsid w:val="006502D2"/>
    <w:rsid w:val="00662EA9"/>
    <w:rsid w:val="00664ABF"/>
    <w:rsid w:val="00676335"/>
    <w:rsid w:val="00676C57"/>
    <w:rsid w:val="00677234"/>
    <w:rsid w:val="006814C5"/>
    <w:rsid w:val="00683EA8"/>
    <w:rsid w:val="0068475F"/>
    <w:rsid w:val="00685DDA"/>
    <w:rsid w:val="00691EB0"/>
    <w:rsid w:val="00693CF1"/>
    <w:rsid w:val="006A5C4D"/>
    <w:rsid w:val="006A7FD3"/>
    <w:rsid w:val="006B0969"/>
    <w:rsid w:val="006B18E9"/>
    <w:rsid w:val="006B71EB"/>
    <w:rsid w:val="006C7FE3"/>
    <w:rsid w:val="006D4C52"/>
    <w:rsid w:val="006D61D5"/>
    <w:rsid w:val="006E12D1"/>
    <w:rsid w:val="006F1DEF"/>
    <w:rsid w:val="006F6A8D"/>
    <w:rsid w:val="00712679"/>
    <w:rsid w:val="00715EE5"/>
    <w:rsid w:val="007254E9"/>
    <w:rsid w:val="00725A59"/>
    <w:rsid w:val="0074462C"/>
    <w:rsid w:val="00744A09"/>
    <w:rsid w:val="00753A1C"/>
    <w:rsid w:val="00753C22"/>
    <w:rsid w:val="0075593E"/>
    <w:rsid w:val="0076392F"/>
    <w:rsid w:val="00764D41"/>
    <w:rsid w:val="0076670E"/>
    <w:rsid w:val="00772557"/>
    <w:rsid w:val="00777BC4"/>
    <w:rsid w:val="00784E47"/>
    <w:rsid w:val="00797C2F"/>
    <w:rsid w:val="007A415E"/>
    <w:rsid w:val="007B09E5"/>
    <w:rsid w:val="007B3AE1"/>
    <w:rsid w:val="007C1E57"/>
    <w:rsid w:val="007C4298"/>
    <w:rsid w:val="007E1411"/>
    <w:rsid w:val="007E417E"/>
    <w:rsid w:val="007F048F"/>
    <w:rsid w:val="008068CD"/>
    <w:rsid w:val="00823D55"/>
    <w:rsid w:val="00825100"/>
    <w:rsid w:val="00827F04"/>
    <w:rsid w:val="008301B1"/>
    <w:rsid w:val="00852E2C"/>
    <w:rsid w:val="00862F1A"/>
    <w:rsid w:val="00864381"/>
    <w:rsid w:val="00880F35"/>
    <w:rsid w:val="00882A99"/>
    <w:rsid w:val="00882ACA"/>
    <w:rsid w:val="008973C6"/>
    <w:rsid w:val="008B49D7"/>
    <w:rsid w:val="008C33A5"/>
    <w:rsid w:val="008C372E"/>
    <w:rsid w:val="008D6C42"/>
    <w:rsid w:val="008E3A2D"/>
    <w:rsid w:val="008E45F3"/>
    <w:rsid w:val="008E4602"/>
    <w:rsid w:val="008E59AD"/>
    <w:rsid w:val="008F7A3F"/>
    <w:rsid w:val="00901DFA"/>
    <w:rsid w:val="00902903"/>
    <w:rsid w:val="009135E8"/>
    <w:rsid w:val="00937117"/>
    <w:rsid w:val="009379B7"/>
    <w:rsid w:val="00937B1C"/>
    <w:rsid w:val="00951366"/>
    <w:rsid w:val="009573F9"/>
    <w:rsid w:val="00962B63"/>
    <w:rsid w:val="009651B9"/>
    <w:rsid w:val="009719ED"/>
    <w:rsid w:val="00973690"/>
    <w:rsid w:val="00981BB4"/>
    <w:rsid w:val="00993C22"/>
    <w:rsid w:val="00996A30"/>
    <w:rsid w:val="009A177C"/>
    <w:rsid w:val="009A2400"/>
    <w:rsid w:val="009B13F3"/>
    <w:rsid w:val="009B79AB"/>
    <w:rsid w:val="009C5713"/>
    <w:rsid w:val="009C77FB"/>
    <w:rsid w:val="009C7841"/>
    <w:rsid w:val="009D079B"/>
    <w:rsid w:val="009E1EEC"/>
    <w:rsid w:val="009E1F56"/>
    <w:rsid w:val="009E2E3C"/>
    <w:rsid w:val="009E32AA"/>
    <w:rsid w:val="009E57F9"/>
    <w:rsid w:val="009E7FEA"/>
    <w:rsid w:val="009F1AC1"/>
    <w:rsid w:val="009F6175"/>
    <w:rsid w:val="009F673C"/>
    <w:rsid w:val="00A0123F"/>
    <w:rsid w:val="00A14B4E"/>
    <w:rsid w:val="00A16F43"/>
    <w:rsid w:val="00A3257E"/>
    <w:rsid w:val="00A47A76"/>
    <w:rsid w:val="00A53D8E"/>
    <w:rsid w:val="00A563FA"/>
    <w:rsid w:val="00A6211C"/>
    <w:rsid w:val="00A752C1"/>
    <w:rsid w:val="00A80521"/>
    <w:rsid w:val="00A80E7B"/>
    <w:rsid w:val="00AA2D85"/>
    <w:rsid w:val="00AC0844"/>
    <w:rsid w:val="00AC387D"/>
    <w:rsid w:val="00AD59EE"/>
    <w:rsid w:val="00B11E0C"/>
    <w:rsid w:val="00B16FD4"/>
    <w:rsid w:val="00B21FA2"/>
    <w:rsid w:val="00B27AB3"/>
    <w:rsid w:val="00B31626"/>
    <w:rsid w:val="00B40580"/>
    <w:rsid w:val="00B41EA5"/>
    <w:rsid w:val="00B52E7F"/>
    <w:rsid w:val="00B55437"/>
    <w:rsid w:val="00B64480"/>
    <w:rsid w:val="00B65100"/>
    <w:rsid w:val="00B7347D"/>
    <w:rsid w:val="00B747A7"/>
    <w:rsid w:val="00B75D24"/>
    <w:rsid w:val="00B822BF"/>
    <w:rsid w:val="00B82917"/>
    <w:rsid w:val="00B9095C"/>
    <w:rsid w:val="00BD22AA"/>
    <w:rsid w:val="00BD28C8"/>
    <w:rsid w:val="00BE529E"/>
    <w:rsid w:val="00BF0839"/>
    <w:rsid w:val="00BF14E4"/>
    <w:rsid w:val="00BF27A1"/>
    <w:rsid w:val="00BF2F6D"/>
    <w:rsid w:val="00C12770"/>
    <w:rsid w:val="00C26AA5"/>
    <w:rsid w:val="00C31F47"/>
    <w:rsid w:val="00C32C6A"/>
    <w:rsid w:val="00C3483B"/>
    <w:rsid w:val="00C47CBE"/>
    <w:rsid w:val="00C53ACB"/>
    <w:rsid w:val="00C763AC"/>
    <w:rsid w:val="00C77DED"/>
    <w:rsid w:val="00C81033"/>
    <w:rsid w:val="00C842AF"/>
    <w:rsid w:val="00C9610C"/>
    <w:rsid w:val="00CA1FF2"/>
    <w:rsid w:val="00CB022B"/>
    <w:rsid w:val="00CB0EED"/>
    <w:rsid w:val="00CB23D0"/>
    <w:rsid w:val="00CC12CA"/>
    <w:rsid w:val="00CC3E1F"/>
    <w:rsid w:val="00CC79DF"/>
    <w:rsid w:val="00CD29D1"/>
    <w:rsid w:val="00CD60C4"/>
    <w:rsid w:val="00CF09CC"/>
    <w:rsid w:val="00CF4838"/>
    <w:rsid w:val="00CF74DB"/>
    <w:rsid w:val="00CF7CCB"/>
    <w:rsid w:val="00D01177"/>
    <w:rsid w:val="00D052EE"/>
    <w:rsid w:val="00D0561F"/>
    <w:rsid w:val="00D05F3D"/>
    <w:rsid w:val="00D110C3"/>
    <w:rsid w:val="00D16761"/>
    <w:rsid w:val="00D303EC"/>
    <w:rsid w:val="00D3426C"/>
    <w:rsid w:val="00D34430"/>
    <w:rsid w:val="00D42838"/>
    <w:rsid w:val="00D44BDD"/>
    <w:rsid w:val="00D46682"/>
    <w:rsid w:val="00D51729"/>
    <w:rsid w:val="00D55FDF"/>
    <w:rsid w:val="00D612AA"/>
    <w:rsid w:val="00D71C27"/>
    <w:rsid w:val="00D75AE1"/>
    <w:rsid w:val="00D76DAA"/>
    <w:rsid w:val="00D9375A"/>
    <w:rsid w:val="00DA319B"/>
    <w:rsid w:val="00DA5EBF"/>
    <w:rsid w:val="00DB2E3E"/>
    <w:rsid w:val="00DB69DA"/>
    <w:rsid w:val="00DB7B62"/>
    <w:rsid w:val="00DD5B32"/>
    <w:rsid w:val="00DD7304"/>
    <w:rsid w:val="00DE7074"/>
    <w:rsid w:val="00DF3828"/>
    <w:rsid w:val="00E04242"/>
    <w:rsid w:val="00E05746"/>
    <w:rsid w:val="00E14354"/>
    <w:rsid w:val="00E26B1F"/>
    <w:rsid w:val="00E320D5"/>
    <w:rsid w:val="00E475F5"/>
    <w:rsid w:val="00E60B07"/>
    <w:rsid w:val="00E679ED"/>
    <w:rsid w:val="00E723E4"/>
    <w:rsid w:val="00E724C9"/>
    <w:rsid w:val="00EC0F32"/>
    <w:rsid w:val="00EC2E2F"/>
    <w:rsid w:val="00EC314F"/>
    <w:rsid w:val="00ED59DB"/>
    <w:rsid w:val="00ED7620"/>
    <w:rsid w:val="00EE6084"/>
    <w:rsid w:val="00EF303D"/>
    <w:rsid w:val="00EF6AC9"/>
    <w:rsid w:val="00EF7172"/>
    <w:rsid w:val="00F02854"/>
    <w:rsid w:val="00F032B5"/>
    <w:rsid w:val="00F04B96"/>
    <w:rsid w:val="00F2239F"/>
    <w:rsid w:val="00F23C51"/>
    <w:rsid w:val="00F27D5A"/>
    <w:rsid w:val="00F348FF"/>
    <w:rsid w:val="00F47709"/>
    <w:rsid w:val="00F52580"/>
    <w:rsid w:val="00F52F9A"/>
    <w:rsid w:val="00F559E7"/>
    <w:rsid w:val="00F64C03"/>
    <w:rsid w:val="00F66731"/>
    <w:rsid w:val="00F77678"/>
    <w:rsid w:val="00F81828"/>
    <w:rsid w:val="00F92B87"/>
    <w:rsid w:val="00F9688B"/>
    <w:rsid w:val="00F96EC5"/>
    <w:rsid w:val="00FA5AF3"/>
    <w:rsid w:val="00FB091C"/>
    <w:rsid w:val="00FB1AF7"/>
    <w:rsid w:val="00FB293A"/>
    <w:rsid w:val="00FB7A5B"/>
    <w:rsid w:val="00FC1D0C"/>
    <w:rsid w:val="00FC3ADF"/>
    <w:rsid w:val="00FC5B97"/>
    <w:rsid w:val="00FD10D9"/>
    <w:rsid w:val="00FD6489"/>
    <w:rsid w:val="00FD7F8D"/>
    <w:rsid w:val="00FE0B54"/>
    <w:rsid w:val="00FF42D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A805C3"/>
  <w15:chartTrackingRefBased/>
  <w15:docId w15:val="{080C84F3-A963-495C-9794-0C5741EB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2C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32C"/>
  </w:style>
  <w:style w:type="paragraph" w:styleId="Footer">
    <w:name w:val="footer"/>
    <w:basedOn w:val="Normal"/>
    <w:link w:val="FooterChar"/>
    <w:uiPriority w:val="99"/>
    <w:unhideWhenUsed/>
    <w:rsid w:val="001D63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632C"/>
  </w:style>
  <w:style w:type="paragraph" w:styleId="ListParagraph">
    <w:name w:val="List Paragraph"/>
    <w:basedOn w:val="Normal"/>
    <w:uiPriority w:val="34"/>
    <w:qFormat/>
    <w:rsid w:val="001D63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3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32C"/>
    <w:rPr>
      <w:rFonts w:eastAsiaTheme="minorEastAsia"/>
    </w:rPr>
  </w:style>
  <w:style w:type="table" w:styleId="TableGrid">
    <w:name w:val="Table Grid"/>
    <w:basedOn w:val="TableNormal"/>
    <w:uiPriority w:val="39"/>
    <w:rsid w:val="001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D632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632C"/>
    <w:pPr>
      <w:tabs>
        <w:tab w:val="right" w:leader="dot" w:pos="7879"/>
      </w:tabs>
      <w:bidi/>
      <w:spacing w:after="100"/>
      <w:ind w:left="190" w:right="239" w:firstLine="49"/>
    </w:pPr>
  </w:style>
  <w:style w:type="character" w:styleId="Hyperlink">
    <w:name w:val="Hyperlink"/>
    <w:basedOn w:val="DefaultParagraphFont"/>
    <w:uiPriority w:val="99"/>
    <w:unhideWhenUsed/>
    <w:rsid w:val="001D6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C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1D632C"/>
  </w:style>
  <w:style w:type="character" w:styleId="Strong">
    <w:name w:val="Strong"/>
    <w:basedOn w:val="DefaultParagraphFont"/>
    <w:uiPriority w:val="22"/>
    <w:qFormat/>
    <w:rsid w:val="00571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1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30B7-7B54-4EEC-A653-6C371B94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تیر 99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Rezayati</dc:creator>
  <cp:keywords/>
  <dc:description/>
  <cp:lastModifiedBy>ECO</cp:lastModifiedBy>
  <cp:revision>3</cp:revision>
  <cp:lastPrinted>2020-09-09T06:44:00Z</cp:lastPrinted>
  <dcterms:created xsi:type="dcterms:W3CDTF">2021-07-07T07:50:00Z</dcterms:created>
  <dcterms:modified xsi:type="dcterms:W3CDTF">2021-07-07T07:59:00Z</dcterms:modified>
</cp:coreProperties>
</file>